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36" w:rsidRDefault="00E05D36" w:rsidP="003F6B3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94659" w:rsidTr="00524866">
        <w:tc>
          <w:tcPr>
            <w:tcW w:w="9356" w:type="dxa"/>
            <w:hideMark/>
          </w:tcPr>
          <w:p w:rsidR="00B94659" w:rsidRDefault="00B94659" w:rsidP="00524866">
            <w:pPr>
              <w:pStyle w:val="Textbody"/>
              <w:spacing w:after="0" w:line="240" w:lineRule="atLeast"/>
              <w:jc w:val="center"/>
              <w:rPr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ab/>
            </w:r>
            <w:r>
              <w:rPr>
                <w:rFonts w:ascii="Cambria" w:hAnsi="Cambria"/>
                <w:b/>
                <w:noProof/>
                <w:kern w:val="28"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400050" cy="542925"/>
                  <wp:effectExtent l="0" t="0" r="0" b="9525"/>
                  <wp:docPr id="1" name="Рисунок 1" descr="Описание: Описание: Описание: karatuzskii_rayon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karatuzskii_rayon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659" w:rsidRPr="00FC49A3" w:rsidTr="00524866">
        <w:tc>
          <w:tcPr>
            <w:tcW w:w="9356" w:type="dxa"/>
          </w:tcPr>
          <w:p w:rsidR="00B94659" w:rsidRPr="00FC49A3" w:rsidRDefault="00B94659" w:rsidP="00524866">
            <w:pPr>
              <w:pStyle w:val="Textbody"/>
              <w:spacing w:after="0" w:line="240" w:lineRule="atLeast"/>
              <w:jc w:val="center"/>
              <w:rPr>
                <w:b/>
                <w:lang w:val="ru-RU"/>
              </w:rPr>
            </w:pPr>
          </w:p>
          <w:p w:rsidR="00B94659" w:rsidRPr="00FC49A3" w:rsidRDefault="00B94659" w:rsidP="00524866">
            <w:pPr>
              <w:pStyle w:val="Textbody"/>
              <w:spacing w:after="0" w:line="240" w:lineRule="atLeast"/>
              <w:jc w:val="center"/>
              <w:rPr>
                <w:lang w:val="ru-RU"/>
              </w:rPr>
            </w:pPr>
            <w:r w:rsidRPr="00FC49A3">
              <w:rPr>
                <w:b/>
                <w:lang w:val="ru-RU"/>
              </w:rPr>
              <w:t>Контрольно-счетный орган Каратузского района</w:t>
            </w:r>
          </w:p>
        </w:tc>
      </w:tr>
    </w:tbl>
    <w:p w:rsidR="00B94659" w:rsidRPr="00FC49A3" w:rsidRDefault="00B94659" w:rsidP="00B94659">
      <w:pPr>
        <w:tabs>
          <w:tab w:val="left" w:pos="5104"/>
        </w:tabs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4659" w:rsidRPr="00FC49A3" w:rsidRDefault="00B94659" w:rsidP="00B9465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C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B94659" w:rsidRPr="00FC49A3" w:rsidTr="00524866">
        <w:trPr>
          <w:trHeight w:val="101"/>
        </w:trPr>
        <w:tc>
          <w:tcPr>
            <w:tcW w:w="9606" w:type="dxa"/>
            <w:hideMark/>
          </w:tcPr>
          <w:p w:rsidR="00B94659" w:rsidRPr="00FC49A3" w:rsidRDefault="00B94659" w:rsidP="0052486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годовой отчет об исполнении бюджета муниципального образования «</w:t>
            </w:r>
            <w:proofErr w:type="spellStart"/>
            <w:r w:rsidR="0003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r w:rsidR="00DE4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скинский</w:t>
            </w:r>
            <w:proofErr w:type="spellEnd"/>
            <w:r w:rsidR="0003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C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за </w:t>
            </w:r>
            <w:r w:rsidR="001E69E0" w:rsidRPr="00FC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7564A1" w:rsidRPr="00FC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C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B94659" w:rsidRPr="00FC49A3" w:rsidRDefault="00B94659" w:rsidP="006F1C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24B4" w:rsidRPr="00FC49A3" w:rsidRDefault="00D824B4" w:rsidP="00B94659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с.Каратузское</w:t>
      </w:r>
      <w:proofErr w:type="spellEnd"/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875D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bookmarkStart w:id="0" w:name="_GoBack"/>
      <w:bookmarkEnd w:id="0"/>
      <w:r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850738" w:rsidRPr="00FC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D824B4" w:rsidRPr="00FC49A3" w:rsidRDefault="00D824B4" w:rsidP="00B94659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659" w:rsidRPr="006771F2" w:rsidRDefault="00B94659" w:rsidP="00B94659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1.Основание проверки:</w:t>
      </w:r>
      <w:r w:rsidRPr="006771F2">
        <w:rPr>
          <w:rFonts w:ascii="Times New Roman" w:hAnsi="Times New Roman" w:cs="Times New Roman"/>
          <w:sz w:val="24"/>
          <w:szCs w:val="24"/>
        </w:rPr>
        <w:t xml:space="preserve"> п.1.4 Плана работы Контрольно-счетного органа Каратузского района на </w:t>
      </w:r>
      <w:r w:rsidR="001E69E0" w:rsidRPr="006771F2">
        <w:rPr>
          <w:rFonts w:ascii="Times New Roman" w:hAnsi="Times New Roman" w:cs="Times New Roman"/>
          <w:sz w:val="24"/>
          <w:szCs w:val="24"/>
        </w:rPr>
        <w:t>202</w:t>
      </w:r>
      <w:r w:rsidR="00ED6E15" w:rsidRPr="006771F2">
        <w:rPr>
          <w:rFonts w:ascii="Times New Roman" w:hAnsi="Times New Roman" w:cs="Times New Roman"/>
          <w:sz w:val="24"/>
          <w:szCs w:val="24"/>
        </w:rPr>
        <w:t>3</w:t>
      </w:r>
      <w:r w:rsidRPr="006771F2">
        <w:rPr>
          <w:rFonts w:ascii="Times New Roman" w:hAnsi="Times New Roman" w:cs="Times New Roman"/>
          <w:sz w:val="24"/>
          <w:szCs w:val="24"/>
        </w:rPr>
        <w:t xml:space="preserve"> год, ст</w:t>
      </w:r>
      <w:r w:rsidR="00096A8B" w:rsidRPr="006771F2">
        <w:rPr>
          <w:rFonts w:ascii="Times New Roman" w:hAnsi="Times New Roman" w:cs="Times New Roman"/>
          <w:sz w:val="24"/>
          <w:szCs w:val="24"/>
        </w:rPr>
        <w:t>.</w:t>
      </w:r>
      <w:r w:rsidR="00ED6E15" w:rsidRPr="006771F2">
        <w:rPr>
          <w:rFonts w:ascii="Times New Roman" w:hAnsi="Times New Roman" w:cs="Times New Roman"/>
          <w:sz w:val="24"/>
          <w:szCs w:val="24"/>
        </w:rPr>
        <w:t xml:space="preserve"> </w:t>
      </w:r>
      <w:r w:rsidRPr="006771F2">
        <w:rPr>
          <w:rFonts w:ascii="Times New Roman" w:hAnsi="Times New Roman" w:cs="Times New Roman"/>
          <w:sz w:val="24"/>
          <w:szCs w:val="24"/>
        </w:rPr>
        <w:t xml:space="preserve">264.4 Бюджетного кодекса Российской Федерации, </w:t>
      </w:r>
      <w:r w:rsidR="006771F2" w:rsidRPr="006771F2">
        <w:rPr>
          <w:rFonts w:ascii="Times New Roman" w:hAnsi="Times New Roman" w:cs="Times New Roman"/>
          <w:sz w:val="24"/>
          <w:szCs w:val="24"/>
        </w:rPr>
        <w:t>ст. 22</w:t>
      </w:r>
      <w:r w:rsidRPr="006771F2">
        <w:rPr>
          <w:rFonts w:ascii="Times New Roman" w:hAnsi="Times New Roman" w:cs="Times New Roman"/>
          <w:sz w:val="24"/>
          <w:szCs w:val="24"/>
        </w:rPr>
        <w:t xml:space="preserve"> Положения о бюджетном процессе </w:t>
      </w:r>
      <w:r w:rsidR="00BF5168" w:rsidRPr="006771F2">
        <w:rPr>
          <w:rFonts w:ascii="Times New Roman" w:hAnsi="Times New Roman" w:cs="Times New Roman"/>
          <w:sz w:val="24"/>
          <w:szCs w:val="24"/>
        </w:rPr>
        <w:t>Та</w:t>
      </w:r>
      <w:r w:rsidR="006771F2" w:rsidRPr="006771F2">
        <w:rPr>
          <w:rFonts w:ascii="Times New Roman" w:hAnsi="Times New Roman" w:cs="Times New Roman"/>
          <w:sz w:val="24"/>
          <w:szCs w:val="24"/>
        </w:rPr>
        <w:t xml:space="preserve">скинского </w:t>
      </w:r>
      <w:r w:rsidRPr="006771F2">
        <w:rPr>
          <w:rFonts w:ascii="Times New Roman" w:hAnsi="Times New Roman" w:cs="Times New Roman"/>
          <w:sz w:val="24"/>
          <w:szCs w:val="24"/>
        </w:rPr>
        <w:t xml:space="preserve">сельсовета, утвержденное решением </w:t>
      </w:r>
      <w:r w:rsidR="00BF5168" w:rsidRPr="006771F2">
        <w:rPr>
          <w:rFonts w:ascii="Times New Roman" w:hAnsi="Times New Roman" w:cs="Times New Roman"/>
          <w:sz w:val="24"/>
          <w:szCs w:val="24"/>
        </w:rPr>
        <w:t>Та</w:t>
      </w:r>
      <w:r w:rsidR="006771F2" w:rsidRPr="006771F2">
        <w:rPr>
          <w:rFonts w:ascii="Times New Roman" w:hAnsi="Times New Roman" w:cs="Times New Roman"/>
          <w:sz w:val="24"/>
          <w:szCs w:val="24"/>
        </w:rPr>
        <w:t>скинского</w:t>
      </w:r>
      <w:r w:rsidR="00BF5168" w:rsidRPr="006771F2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6771F2">
        <w:rPr>
          <w:rFonts w:ascii="Times New Roman" w:hAnsi="Times New Roman" w:cs="Times New Roman"/>
          <w:sz w:val="24"/>
          <w:szCs w:val="24"/>
        </w:rPr>
        <w:t xml:space="preserve">Совета депутатов от </w:t>
      </w:r>
      <w:r w:rsidR="006771F2" w:rsidRPr="006771F2">
        <w:rPr>
          <w:rFonts w:ascii="Times New Roman" w:hAnsi="Times New Roman" w:cs="Times New Roman"/>
          <w:sz w:val="24"/>
          <w:szCs w:val="24"/>
        </w:rPr>
        <w:t>25.05.2018</w:t>
      </w:r>
      <w:r w:rsidR="005C00F7" w:rsidRPr="006771F2">
        <w:rPr>
          <w:rFonts w:ascii="Times New Roman" w:hAnsi="Times New Roman" w:cs="Times New Roman"/>
          <w:sz w:val="24"/>
          <w:szCs w:val="24"/>
        </w:rPr>
        <w:t xml:space="preserve"> №</w:t>
      </w:r>
      <w:r w:rsidR="006771F2" w:rsidRPr="006771F2">
        <w:rPr>
          <w:rFonts w:ascii="Times New Roman" w:hAnsi="Times New Roman" w:cs="Times New Roman"/>
          <w:sz w:val="24"/>
          <w:szCs w:val="24"/>
        </w:rPr>
        <w:t>Р-103</w:t>
      </w:r>
      <w:r w:rsidR="00BB5B7E" w:rsidRPr="006771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659" w:rsidRPr="006771F2" w:rsidRDefault="00B94659" w:rsidP="00B94659">
      <w:pPr>
        <w:autoSpaceDE w:val="0"/>
        <w:autoSpaceDN w:val="0"/>
        <w:adjustRightInd w:val="0"/>
        <w:spacing w:after="0" w:line="240" w:lineRule="atLeast"/>
        <w:ind w:firstLine="708"/>
        <w:rPr>
          <w:rFonts w:ascii="Times New Roman,Italic" w:eastAsia="Times New Roman" w:hAnsi="Times New Roman,Italic" w:cs="Times New Roman,Italic"/>
          <w:i/>
          <w:iCs/>
          <w:sz w:val="24"/>
          <w:szCs w:val="24"/>
          <w:lang w:eastAsia="ru-RU"/>
        </w:rPr>
      </w:pPr>
      <w:r w:rsidRPr="00677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2.Объект проверки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</w:t>
      </w:r>
      <w:r w:rsidR="002260BE"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DE42C6"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скинского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B94659" w:rsidRPr="006771F2" w:rsidRDefault="00B94659" w:rsidP="00B94659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проверки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677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77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достоверностью, полнотой и соответствием нормативным требованиям составления и представления годового отчета об исполнении бюджета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4659" w:rsidRPr="006771F2" w:rsidRDefault="00B94659" w:rsidP="00B94659">
      <w:pPr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3.Форма проверки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камеральная.</w:t>
      </w:r>
    </w:p>
    <w:p w:rsidR="00B94659" w:rsidRPr="006771F2" w:rsidRDefault="00B94659" w:rsidP="00B94659">
      <w:pPr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4.Проверяемый период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E69E0"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E76B0"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B94659" w:rsidRPr="006771F2" w:rsidRDefault="00B94659" w:rsidP="00B94659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6771F2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 xml:space="preserve">5. Анализ бюджетной отчётности за </w:t>
      </w:r>
      <w:r w:rsidR="001E69E0" w:rsidRPr="006771F2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>202</w:t>
      </w:r>
      <w:r w:rsidR="002E76B0" w:rsidRPr="006771F2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>3</w:t>
      </w:r>
      <w:r w:rsidRPr="006771F2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 xml:space="preserve"> год. </w:t>
      </w:r>
    </w:p>
    <w:p w:rsidR="004F7E9F" w:rsidRPr="006771F2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Бюджетный процесс в муниципальном образовании </w:t>
      </w:r>
      <w:proofErr w:type="spellStart"/>
      <w:r w:rsidR="002260BE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</w:t>
      </w:r>
      <w:r w:rsidR="006771F2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скинский</w:t>
      </w:r>
      <w:proofErr w:type="spellEnd"/>
      <w:r w:rsidR="002260BE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сельсовет в </w:t>
      </w:r>
      <w:r w:rsidR="001E69E0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202</w:t>
      </w:r>
      <w:r w:rsidR="00FC49A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году осуществлялся в соответствии с Бюджетным кодексом Российской Федерации, Уставом муниципального образования </w:t>
      </w:r>
      <w:proofErr w:type="spellStart"/>
      <w:r w:rsidR="002260BE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</w:t>
      </w:r>
      <w:r w:rsidR="00F10098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скинский</w:t>
      </w:r>
      <w:proofErr w:type="spellEnd"/>
      <w:r w:rsidR="002260BE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сельсовет и 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Положением о бюджетном процессе.</w:t>
      </w:r>
    </w:p>
    <w:p w:rsidR="004F7E9F" w:rsidRPr="006771F2" w:rsidRDefault="004F7E9F" w:rsidP="004F7E9F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При подготовке заключения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о результатах проведения внешней проверки годового отчёта об исполнении бюджета за </w:t>
      </w:r>
      <w:r w:rsidR="001E69E0"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202</w:t>
      </w:r>
      <w:r w:rsidR="00FC49A3"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3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год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использована годовая бюджетная отчётность за </w:t>
      </w:r>
      <w:r w:rsidR="001E69E0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202</w:t>
      </w:r>
      <w:r w:rsidR="00FC49A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год,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составленная </w:t>
      </w:r>
      <w:r w:rsidR="00731DB5"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администрацией </w:t>
      </w:r>
      <w:r w:rsidR="002260BE"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Та</w:t>
      </w:r>
      <w:r w:rsidR="006771F2"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скинского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,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а также дополнительные материалы, необходимые для проведения внешней проверки. </w:t>
      </w:r>
    </w:p>
    <w:p w:rsidR="00100C3E" w:rsidRPr="006771F2" w:rsidRDefault="00100C3E" w:rsidP="00100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 составлении заключения </w:t>
      </w:r>
      <w:r w:rsidRPr="006771F2">
        <w:rPr>
          <w:rFonts w:ascii="Times New Roman" w:hAnsi="Times New Roman" w:cs="Times New Roman"/>
          <w:sz w:val="24"/>
          <w:szCs w:val="24"/>
        </w:rPr>
        <w:t xml:space="preserve">по результатам проведения внешней </w:t>
      </w:r>
      <w:r w:rsidRPr="006771F2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проверки годового отчёта об исполнении бюджета за 2023 год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6771F2">
        <w:rPr>
          <w:rFonts w:ascii="Times New Roman" w:hAnsi="Times New Roman" w:cs="Times New Roman"/>
          <w:sz w:val="24"/>
          <w:szCs w:val="24"/>
        </w:rPr>
        <w:t xml:space="preserve">использовался классификатор нарушений, утвержденный постановлением Коллегии Счетной Палаты Российской Федерации от 21.12.2021 №14ПК.   </w:t>
      </w:r>
    </w:p>
    <w:p w:rsidR="004F7E9F" w:rsidRPr="006771F2" w:rsidRDefault="004F7E9F" w:rsidP="004F7E9F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Годовой отчёт об исполнении бюджета муниципального образования  </w:t>
      </w:r>
      <w:proofErr w:type="spellStart"/>
      <w:r w:rsidR="002260BE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</w:t>
      </w:r>
      <w:r w:rsidR="006771F2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скинский</w:t>
      </w:r>
      <w:proofErr w:type="spellEnd"/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сельсовет (</w:t>
      </w:r>
      <w:r w:rsidR="008455BF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муниципальное образование, 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сельсовет, поселение) за </w:t>
      </w:r>
      <w:r w:rsidR="001E69E0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202</w:t>
      </w:r>
      <w:r w:rsidR="00FC49A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 представлен в </w:t>
      </w:r>
      <w:r w:rsidR="00FC49A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К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онтрольно-счетный орган Каратузского района с соблюдением сроков, установленных ч</w:t>
      </w:r>
      <w:r w:rsidR="00443B2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3 ст</w:t>
      </w:r>
      <w:r w:rsidR="00443B23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  <w:r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264.4. Бюджетного кодекса Российской Федерации</w:t>
      </w:r>
      <w:r w:rsidR="00177D87" w:rsidRPr="006771F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</w:p>
    <w:p w:rsidR="004F7E9F" w:rsidRPr="006771F2" w:rsidRDefault="00FC49A3" w:rsidP="004F7E9F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Бюджетная о</w:t>
      </w:r>
      <w:r w:rsidR="004F7E9F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тчётность представлена в электронном варианте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по своему составу соответствует перечню и формам, предусмотренным Инструкцией</w:t>
      </w:r>
      <w:r w:rsidR="004F7E9F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Министерства финансов РФ от 23.12.2010 № 191н (далее - Инструкция № 191н).</w:t>
      </w:r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п</w:t>
      </w:r>
      <w:r w:rsidR="00FC49A3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9 Инструкции № 191н отчётность составлена нарастающим итогом с начала года в рублях с точностью до второго десятичного знака после запятой.</w:t>
      </w:r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Требования к ведению бухгалтерского учета и формирования информации, раскрываемой в бухгалтерской (финансовой) отчетности, и ее качественные характеристики утверждены Приказом Минфина России от 31 декабря 2016 г. 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256н "Об утверждении федерального стандарта бухгалтерского учета для организаций 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государственного сектора 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Концептуальные основы бухгалтерского учета и отчетности организаций государственного сектора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(далее-Приказ Минфина № 256н).</w:t>
      </w:r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Информация, содержащаяся в бухгалтерской (финансовой) отчетности, включая пояснения к ней, должна отвечать следующим характеристикам: уместность (релевантность), существенность, достоверное представление, сопоставимость, возможность проверки и (или) подтверждения достоверности данных</w:t>
      </w:r>
      <w:r w:rsidR="008B6849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своевременность, понятность (п.65 Приказа Минфина № 256н).</w:t>
      </w:r>
      <w:proofErr w:type="gramEnd"/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Согласно п.7 Инструкции №191н и ст. 13 Федерального закона от 06.12.2011 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402-ФЗ 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О бухгалтерском учете</w:t>
      </w:r>
      <w:r w:rsidR="00853EB4"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(далее-Федеральный закон № 402-ФЗ) 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казначейства, с обязательным проведением сверки оборотов и остатков</w:t>
      </w:r>
      <w:proofErr w:type="gramEnd"/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регистрам аналитического учета с оборотами и остатками по регистрам синтетического учета.</w:t>
      </w:r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форм бюджетной отчётности осуществлялась путём сверки итоговых значений форм отчётности, проверки контрольных соотношений внутри отчёта, контрольных соотношений между показателями форм бюджетной отчётности.</w:t>
      </w:r>
    </w:p>
    <w:p w:rsidR="001E69E0" w:rsidRPr="006771F2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71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Проведённая внешняя проверка бюджетной отчетности, а также сверка контрольных соотношений между показателями форм бюджетной отчетности показала: </w:t>
      </w:r>
    </w:p>
    <w:p w:rsidR="001E69E0" w:rsidRPr="00BF49B0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-утверждённые бюджетные назначения, отражённые в </w:t>
      </w:r>
      <w:r w:rsidR="008455BF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разделу «Доходы бюджета» в сумме </w:t>
      </w:r>
      <w:r w:rsidR="005C0EB9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BF49B0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 786,6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рублей, соответству</w:t>
      </w:r>
      <w:r w:rsidR="00590E5D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ют 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общему объёму доходов, утверждённому решением </w:t>
      </w:r>
      <w:r w:rsidR="00590E5D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5C0EB9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скинского 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сельского Совета депутатов от </w:t>
      </w:r>
      <w:r w:rsidR="00BF49B0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.12.202</w:t>
      </w:r>
      <w:r w:rsidR="00450B38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="00BF49B0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Р-139</w:t>
      </w:r>
      <w:r w:rsidR="00CF3C9F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proofErr w:type="gramEnd"/>
    </w:p>
    <w:p w:rsidR="001E69E0" w:rsidRPr="00BF49B0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-плановые бюджетные назначения, отражённые в </w:t>
      </w:r>
      <w:r w:rsidR="008455BF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 по 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разделу «Расходы бюджета» в сумме </w:t>
      </w:r>
      <w:r w:rsidR="00BF49B0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9 908,8</w:t>
      </w:r>
      <w:r w:rsidR="00F717AE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рублей, соответствуют вышеуказанному решению, а также сводной бюдж</w:t>
      </w:r>
      <w:r w:rsidR="00450B38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етной росписи на 31.12.2023</w:t>
      </w:r>
      <w:r w:rsidR="007A24E1" w:rsidRPr="00BF49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A24E1" w:rsidRPr="00217B4F" w:rsidRDefault="007A24E1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Сверкой контрольных соотношений между показателями форм бюджетной отчетности установлено: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в Отчёте о принятых бюджетных обязательствах (ф.0503128)  сопоставимы с показателями  Отчета об исполнении бюджета (ф.0503127);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Отчета о движении денежных средств (ф. 0503123) сопоставимы с идентичными показателями Отчета об исполнении бюджета (ф.0503127).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-сведения по дебиторской и кредиторской задолженности (ф. 0503169) содержат обобщённые данные о состоянии расчётов по дебиторской и кредиторской задолженности в разрезе видов расчётов и увязаны с данными Баланса </w:t>
      </w:r>
      <w:r w:rsidR="00181032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ф.0503130</w:t>
      </w:r>
      <w:r w:rsidR="00181032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. Кредиторская и дебиторская задолженность на начало года и на конец года отсутствует. Расхождений между данными формами отчётности не выявлено;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в Сведениях об исполнении бюджета (ф.0503164) соответству</w:t>
      </w:r>
      <w:r w:rsidR="005859F6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ют</w:t>
      </w: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аналогичным показателям Отчета об исполнении бюджета (ф.0503127);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-не исполненные принятые бюджетные обязательства отсутствуют, о чем отражено  в Отчете о бюджетных обязательствах (ф. 0503128)  и в Сведениях по дебиторской и кредиторской задолженности (ф. 0503169</w:t>
      </w:r>
      <w:r w:rsidR="00EC4D74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-поступления от других бюджетов в Справке по консолидируемым расчетам (ф. 0503125) по КОСГУ соответствует аналогичным показателям в Справе по заключению счетов бюджетного учета отчетного финансового года (ф.0503110);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-чистый операционный результат в Отчете о финансовых результатах (ф.0503121) соответствует показателю в Справки по заключению счетов бюджетного учета отчетного финансового года (ф.0503110);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по доходам  и расходам Отчета о финансовых результатах  деятельности (ф.0503121) соответствуют показателям по счету 1.401.10 и 1.401.20 Справки по заключению счетов бюджетного учета отчетного финансового года (ф.0503110);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по расходам в разрезе кодов по КОСГУ Отчета о финансовых результатах деятельности (ф. 0503121) сопоставимы с идентичными показателями Справки по заключению счетов бюджетного учета отчетног</w:t>
      </w:r>
      <w:r w:rsidR="006550A0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о финансового года (ф. 0503110);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-показатели Отчета о финансовых результатах деятельности (ф. 0503121) сопоставимы с идентичными показателями </w:t>
      </w:r>
      <w:r w:rsidR="00A10958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аланса (ф. 0503130);</w:t>
      </w:r>
    </w:p>
    <w:p w:rsidR="001E69E0" w:rsidRPr="00217B4F" w:rsidRDefault="001E69E0" w:rsidP="001E69E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-показатели Сведений об остатках денежных средств на счетах получателя бюджетных средств (ф.0503178) сопоставимы с остатками по Балансу (ф.0503130).</w:t>
      </w:r>
    </w:p>
    <w:p w:rsidR="005C5F30" w:rsidRPr="00217B4F" w:rsidRDefault="00DC3108" w:rsidP="00DC3108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-при сопоставлении показателей Сведения о движении нефинансовых активов (ф. 0503168) с аналогичными показателями соответствующих счетов Баланса (ф.0503130), расхождений ме</w:t>
      </w:r>
      <w:r w:rsidR="00DC4920" w:rsidRPr="00217B4F">
        <w:rPr>
          <w:rFonts w:ascii="Times New Roman" w:eastAsia="Times New Roman" w:hAnsi="Times New Roman" w:cs="Times New Roman"/>
          <w:sz w:val="24"/>
          <w:szCs w:val="24"/>
          <w:lang w:eastAsia="ar-SA"/>
        </w:rPr>
        <w:t>жду показателями не установлено;</w:t>
      </w:r>
    </w:p>
    <w:p w:rsidR="00002B34" w:rsidRPr="00C43711" w:rsidRDefault="00002B34" w:rsidP="00002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В ходе проверки показателей бюджетной отчетности  на соответствие главной книги расхождений не установлено.</w:t>
      </w:r>
    </w:p>
    <w:p w:rsidR="00002B34" w:rsidRDefault="00324200" w:rsidP="00002B34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002B34"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Отсутствие кредиторской  и дебиторской задолженности в Сведениях (ф.0503169) и в Балансе (ф.050130) подтверждено главной книгой.</w:t>
      </w:r>
    </w:p>
    <w:p w:rsidR="00AF3E6F" w:rsidRPr="00AF3E6F" w:rsidRDefault="00AF3E6F" w:rsidP="00AF3E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666666"/>
          <w:sz w:val="24"/>
          <w:szCs w:val="24"/>
        </w:rPr>
      </w:pPr>
      <w:r w:rsidRPr="00AF3E6F">
        <w:rPr>
          <w:rFonts w:ascii="Times New Roman" w:hAnsi="Times New Roman" w:cs="Times New Roman"/>
          <w:sz w:val="24"/>
          <w:szCs w:val="24"/>
        </w:rPr>
        <w:t xml:space="preserve">         Пояснительная записка (ф.0503160) составлена в разрезе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AF3E6F">
        <w:rPr>
          <w:rFonts w:ascii="Times New Roman" w:hAnsi="Times New Roman" w:cs="Times New Roman"/>
          <w:sz w:val="24"/>
          <w:szCs w:val="24"/>
        </w:rPr>
        <w:t>разделов с приложением таблиц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E6F">
        <w:rPr>
          <w:rFonts w:ascii="Times New Roman" w:hAnsi="Times New Roman" w:cs="Times New Roman"/>
          <w:sz w:val="24"/>
          <w:szCs w:val="24"/>
        </w:rPr>
        <w:t>по состоянию на 01.01.20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F3E6F">
        <w:rPr>
          <w:rFonts w:ascii="Times New Roman" w:hAnsi="Times New Roman" w:cs="Times New Roman"/>
          <w:sz w:val="24"/>
          <w:szCs w:val="24"/>
        </w:rPr>
        <w:t xml:space="preserve"> года</w:t>
      </w:r>
      <w:r w:rsidR="008C2B54">
        <w:rPr>
          <w:rFonts w:ascii="Times New Roman" w:hAnsi="Times New Roman" w:cs="Times New Roman"/>
          <w:sz w:val="24"/>
          <w:szCs w:val="24"/>
        </w:rPr>
        <w:t>.</w:t>
      </w:r>
    </w:p>
    <w:p w:rsidR="00AF3E6F" w:rsidRPr="00AF3E6F" w:rsidRDefault="00AF3E6F" w:rsidP="00AF3E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6F">
        <w:rPr>
          <w:rFonts w:ascii="Times New Roman" w:hAnsi="Times New Roman" w:cs="Times New Roman"/>
          <w:sz w:val="24"/>
          <w:szCs w:val="24"/>
        </w:rPr>
        <w:t xml:space="preserve">         В соответствии с п.8 Инструкции № 191н формы бюджетной отчетности, которые не имеют числового значения, не составлялись. Перечень данных форм бюджетной отчетности </w:t>
      </w:r>
      <w:r>
        <w:rPr>
          <w:rFonts w:ascii="Times New Roman" w:hAnsi="Times New Roman" w:cs="Times New Roman"/>
          <w:sz w:val="24"/>
          <w:szCs w:val="24"/>
        </w:rPr>
        <w:t>указан в таблицы №</w:t>
      </w:r>
      <w:r w:rsidR="004E092F">
        <w:rPr>
          <w:rFonts w:ascii="Times New Roman" w:hAnsi="Times New Roman" w:cs="Times New Roman"/>
          <w:sz w:val="24"/>
          <w:szCs w:val="24"/>
        </w:rPr>
        <w:t>16 к</w:t>
      </w:r>
      <w:r w:rsidRPr="00AF3E6F">
        <w:rPr>
          <w:rFonts w:ascii="Times New Roman" w:hAnsi="Times New Roman" w:cs="Times New Roman"/>
          <w:sz w:val="24"/>
          <w:szCs w:val="24"/>
        </w:rPr>
        <w:t xml:space="preserve"> пояснительной записке </w:t>
      </w:r>
      <w:r>
        <w:rPr>
          <w:rFonts w:ascii="Times New Roman" w:hAnsi="Times New Roman" w:cs="Times New Roman"/>
          <w:sz w:val="24"/>
          <w:szCs w:val="24"/>
        </w:rPr>
        <w:t>(ф.0503160)</w:t>
      </w:r>
      <w:r w:rsidRPr="00AF3E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15BF" w:rsidRPr="00BE767C" w:rsidRDefault="00EA15BF" w:rsidP="00EA15B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В соответствии с п.7 Инструкции №191н на основании распоряжения  №</w:t>
      </w:r>
      <w:r w:rsidR="007763B4"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21а</w:t>
      </w:r>
      <w:r w:rsidR="003573F4"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-Р</w:t>
      </w:r>
      <w:r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</w:t>
      </w:r>
      <w:r w:rsidR="007763B4"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3573F4"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.10</w:t>
      </w:r>
      <w:r w:rsidRPr="00C43711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перед составлением годовой бюджетной отчётности проведена годовая инвентаризация активов и обязательств, расхождений не выявлено, о чем отражено в текстовой части пояснительной записки (ф.0503160).</w:t>
      </w:r>
    </w:p>
    <w:p w:rsidR="00526220" w:rsidRPr="00B2002F" w:rsidRDefault="00CB0260" w:rsidP="00526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002F">
        <w:rPr>
          <w:rFonts w:ascii="Times New Roman" w:hAnsi="Times New Roman" w:cs="Times New Roman"/>
          <w:sz w:val="24"/>
          <w:szCs w:val="24"/>
        </w:rPr>
        <w:t>Пунктом 5 ст.51 Федерального закона 131-ФЗ определено, что органы местного самоуправления ведут реестры муниципального имущества в порядке определенном уполномоченным органом Правительства Российской Федерации</w:t>
      </w:r>
      <w:r w:rsidR="00893071" w:rsidRPr="00B2002F">
        <w:rPr>
          <w:rFonts w:ascii="Times New Roman" w:hAnsi="Times New Roman" w:cs="Times New Roman"/>
          <w:sz w:val="24"/>
          <w:szCs w:val="24"/>
        </w:rPr>
        <w:t>. Так, п</w:t>
      </w:r>
      <w:r w:rsidRPr="00B2002F">
        <w:rPr>
          <w:rFonts w:ascii="Times New Roman" w:hAnsi="Times New Roman" w:cs="Times New Roman"/>
          <w:sz w:val="24"/>
          <w:szCs w:val="24"/>
        </w:rPr>
        <w:t>риказом Министерства экономического развития Российской Федерации от 30.08.2011 №424  утвержден порядок ведения органами местного самоуправления реестров муниципального имущества</w:t>
      </w:r>
      <w:r w:rsidR="00526220" w:rsidRPr="00B2002F">
        <w:rPr>
          <w:rFonts w:ascii="Times New Roman" w:hAnsi="Times New Roman" w:cs="Times New Roman"/>
          <w:sz w:val="24"/>
          <w:szCs w:val="24"/>
        </w:rPr>
        <w:t>.</w:t>
      </w:r>
    </w:p>
    <w:p w:rsidR="00CB0260" w:rsidRPr="00EF2479" w:rsidRDefault="00526220" w:rsidP="00526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479">
        <w:rPr>
          <w:rFonts w:ascii="Times New Roman" w:hAnsi="Times New Roman" w:cs="Times New Roman"/>
          <w:sz w:val="24"/>
          <w:szCs w:val="24"/>
        </w:rPr>
        <w:t>В результате сопоставления имущества числящего в реестре муниципального имущества МО «</w:t>
      </w:r>
      <w:proofErr w:type="spellStart"/>
      <w:r w:rsidRPr="00EF2479">
        <w:rPr>
          <w:rFonts w:ascii="Times New Roman" w:hAnsi="Times New Roman" w:cs="Times New Roman"/>
          <w:sz w:val="24"/>
          <w:szCs w:val="24"/>
        </w:rPr>
        <w:t>Та</w:t>
      </w:r>
      <w:r w:rsidR="00F10098">
        <w:rPr>
          <w:rFonts w:ascii="Times New Roman" w:hAnsi="Times New Roman" w:cs="Times New Roman"/>
          <w:sz w:val="24"/>
          <w:szCs w:val="24"/>
        </w:rPr>
        <w:t>скинский</w:t>
      </w:r>
      <w:proofErr w:type="spellEnd"/>
      <w:r w:rsidRPr="00EF2479">
        <w:rPr>
          <w:rFonts w:ascii="Times New Roman" w:hAnsi="Times New Roman" w:cs="Times New Roman"/>
          <w:sz w:val="24"/>
          <w:szCs w:val="24"/>
        </w:rPr>
        <w:t xml:space="preserve"> сельсовет» на 01.01.2024 года и имущества числящего на Балансе поселения расхождений не установлено. </w:t>
      </w:r>
      <w:r w:rsidR="00CB0260" w:rsidRPr="00EF2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220" w:rsidRPr="00EF2479" w:rsidRDefault="00526220" w:rsidP="0052622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2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В соответствии с требованиями ст.19 Федерального закона №402 администрацией поселения организован и осуществляется внутренний контроль совершаемых фактов хозяйственной жизни.</w:t>
      </w:r>
    </w:p>
    <w:p w:rsidR="00526220" w:rsidRDefault="00526220" w:rsidP="0052622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Мероприятия по осуществлению внутреннего финансового контроля осуществлялись в соответствии</w:t>
      </w:r>
      <w:r w:rsidRPr="00C14CE1">
        <w:rPr>
          <w:rFonts w:ascii="Times New Roman" w:hAnsi="Times New Roman" w:cs="Times New Roman"/>
          <w:sz w:val="24"/>
          <w:szCs w:val="24"/>
        </w:rPr>
        <w:t xml:space="preserve"> с </w:t>
      </w:r>
      <w:r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планом мероприятий   внутреннего  финансового контроля на 2023 год, утвержденного распоряжением администрации поселения от </w:t>
      </w:r>
      <w:r w:rsidR="00C14CE1"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>28.12.2022</w:t>
      </w:r>
      <w:r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="00C14CE1"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1B549E"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>-Р</w:t>
      </w:r>
      <w:r w:rsidRPr="00C14CE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C26DF" w:rsidRPr="0002165D" w:rsidRDefault="002C26DF" w:rsidP="002C26DF">
      <w:pPr>
        <w:spacing w:after="0" w:line="240" w:lineRule="atLeast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статьи 160.2-1 Бюджетного кодекса Российской Федерации 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Таскинского </w:t>
      </w: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должно быть принято решение об организации внутреннего финансового аудита в соответствии с федеральными стандартами, установленными Министерством финансов Российской Федерации. </w:t>
      </w:r>
    </w:p>
    <w:p w:rsidR="002C26DF" w:rsidRPr="0002165D" w:rsidRDefault="002C26DF" w:rsidP="002C26DF">
      <w:pPr>
        <w:spacing w:after="0" w:line="240" w:lineRule="atLeast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федеральными стандартами</w:t>
      </w:r>
      <w:r w:rsidRPr="0002165D">
        <w:rPr>
          <w:rFonts w:ascii="Times New Roman" w:hAnsi="Times New Roman" w:cs="Times New Roman"/>
          <w:sz w:val="24"/>
          <w:szCs w:val="24"/>
        </w:rPr>
        <w:t xml:space="preserve"> по о</w:t>
      </w: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рганизации внутреннего финансового аудита, включая соблюдение требования, установленного Приказом Минфина России от 01.09.2021 № 120н, с целью контроля, необходимо обязательно наличие аудиторского заключения при представлении годовой бюджетной отчетности</w:t>
      </w:r>
    </w:p>
    <w:p w:rsidR="002C26DF" w:rsidRPr="0002165D" w:rsidRDefault="002C26DF" w:rsidP="002C26DF">
      <w:pPr>
        <w:spacing w:after="0" w:line="240" w:lineRule="atLeast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21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информация о принятии решения об организации внутреннего финансового аудита и информация о проведении аудита бюджетной отчетности в пояснительной записке ф.05.03160 не отражена (план, мероприятия, проводимые в соответствии с планом, результаты аудита</w:t>
      </w: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4F7E9F" w:rsidRPr="0079539F" w:rsidRDefault="00080553" w:rsidP="004F7E9F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4F7E9F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Основные характеристики исполнения бюджета </w:t>
      </w:r>
      <w:r w:rsidR="00D8507A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</w:t>
      </w:r>
      <w:r w:rsidR="00D51040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скинского </w:t>
      </w:r>
      <w:r w:rsidR="004F7E9F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сельсовета за </w:t>
      </w:r>
      <w:r w:rsidR="001E69E0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096A8B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4F7E9F" w:rsidRPr="0079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год.</w:t>
      </w:r>
      <w:r w:rsidR="004F7E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Решением </w:t>
      </w:r>
      <w:r w:rsidR="00D8507A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D51040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="00D8507A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сельского Совета депутатов от 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19.12.2022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18-90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бюджете </w:t>
      </w:r>
      <w:r w:rsidR="00D8507A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="00D8507A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на 2023 год и плановый период 2024-2025 годы»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утверждены основные характеристики бюджета </w:t>
      </w:r>
      <w:r w:rsidR="00D8507A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на </w:t>
      </w:r>
      <w:r w:rsidR="001E69E0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096A8B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год: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-общий объём доходов бюджета </w:t>
      </w:r>
      <w:r w:rsidR="00B551B3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в сумме 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9 157,7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рублей;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-общий объём расходов бюджета  </w:t>
      </w:r>
      <w:r w:rsidR="00B551B3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в сумме 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9 157,7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рублей;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-дефицит бюджета </w:t>
      </w:r>
      <w:r w:rsidR="00B551B3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в сумме 0,0 тыс. рублей.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</w:t>
      </w:r>
      <w:r w:rsidR="001E69E0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в основные характеристики бюджета поселения вносились изменения. Таким образом, </w:t>
      </w:r>
      <w:r w:rsidR="00CF454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F454C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 Таскинского сельского Совета депутатов от 29.12.2023 №Р-139</w:t>
      </w:r>
      <w:proofErr w:type="gramStart"/>
      <w:r w:rsidR="00CF454C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="00CF454C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изменений и дополнений в решение  Таскинского сельского Совета депутатов  от 19.12.2022 г. № 18-90 «О бюджете Таскинского сельсовета на 2023 год  и плановый период 2024-2025 годов» (далее</w:t>
      </w:r>
      <w:r w:rsidR="00CF4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CF454C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от 29.12.2023 №Р-139</w:t>
      </w:r>
      <w:r w:rsidR="00CF4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r w:rsidR="001E69E0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E30581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утверждено: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-общий объём доходов бюджета  </w:t>
      </w:r>
      <w:r w:rsidR="00B551B3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в сумме</w:t>
      </w:r>
      <w:r w:rsidR="00400C76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9 786,6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рублей, то есть, увеличен на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628,9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6,9%</w:t>
      </w:r>
      <w:r w:rsidR="008F4078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первоначально утверждённого общего объёма доходов бюджета поселения;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-общий объём расходов бюджета  </w:t>
      </w:r>
      <w:r w:rsidR="008F4078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в сумме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9 908,8</w:t>
      </w:r>
      <w:r w:rsidR="00A41E84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рублей, то есть, увеличен на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751,0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рублей или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8,2%</w:t>
      </w:r>
      <w:r w:rsidR="008F4078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первоначально утверждённого общего объёма расходов бюджета поселения;</w:t>
      </w:r>
    </w:p>
    <w:p w:rsidR="004F7E9F" w:rsidRPr="0079539F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-дефицит бюджета  </w:t>
      </w:r>
      <w:r w:rsidR="008F4078"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0B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увеличен до </w:t>
      </w:r>
      <w:r w:rsid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>122,2</w:t>
      </w:r>
      <w:r w:rsidRPr="00795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рублей. </w:t>
      </w:r>
    </w:p>
    <w:p w:rsidR="004F7E9F" w:rsidRPr="00661279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Бюджет </w:t>
      </w:r>
      <w:r w:rsidR="008F731B"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79539F"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скинского </w:t>
      </w:r>
      <w:r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за </w:t>
      </w:r>
      <w:r w:rsidR="001E69E0"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A41E84"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Pr="00661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исполнен:</w:t>
      </w:r>
    </w:p>
    <w:p w:rsidR="004F7E9F" w:rsidRPr="00037049" w:rsidRDefault="004F7E9F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 доходам в сумме </w:t>
      </w:r>
      <w:r w:rsidR="00037049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9 688,7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на </w:t>
      </w:r>
      <w:r w:rsidR="00037049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99,0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к утверждённому общему объёму доходов бюджета </w:t>
      </w:r>
      <w:r w:rsidR="008F731B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037049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="008F731B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на </w:t>
      </w:r>
      <w:r w:rsidR="001E69E0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39677D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с учётом изменений;</w:t>
      </w:r>
    </w:p>
    <w:p w:rsidR="004F7E9F" w:rsidRPr="00037049" w:rsidRDefault="004F7E9F" w:rsidP="004F7E9F">
      <w:pPr>
        <w:suppressAutoHyphens/>
        <w:spacing w:after="0" w:line="10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 расходам — </w:t>
      </w:r>
      <w:r w:rsid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9 753,2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на </w:t>
      </w:r>
      <w:r w:rsid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98,4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к утверждённому общему объёму расходов бюджета  </w:t>
      </w:r>
      <w:r w:rsidR="008F731B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на </w:t>
      </w:r>
      <w:r w:rsidR="001E69E0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389A"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с учётом изменений.</w:t>
      </w:r>
    </w:p>
    <w:p w:rsidR="004E5CDD" w:rsidRDefault="004F7E9F" w:rsidP="004E5CDD">
      <w:pPr>
        <w:suppressAutoHyphens/>
        <w:spacing w:after="0" w:line="100" w:lineRule="atLeast"/>
        <w:ind w:left="17" w:firstLine="6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Бюджет </w:t>
      </w:r>
      <w:r w:rsidR="008F731B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037049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сельсовета </w:t>
      </w:r>
      <w:r w:rsidR="004E5CDD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1E69E0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389A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  <w:r w:rsidR="004E5CDD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 с </w:t>
      </w:r>
      <w:r w:rsidR="004E5CDD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дефицитом </w:t>
      </w: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сумме </w:t>
      </w:r>
      <w:r w:rsidR="004E5CDD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64,5</w:t>
      </w:r>
      <w:r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</w:t>
      </w:r>
      <w:r w:rsidR="002F2E2B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с. рублей</w:t>
      </w:r>
      <w:r w:rsidR="004E5CDD" w:rsidRPr="004E5CDD">
        <w:rPr>
          <w:rFonts w:ascii="Times New Roman" w:eastAsia="Times New Roman" w:hAnsi="Times New Roman" w:cs="Times New Roman"/>
          <w:sz w:val="24"/>
          <w:szCs w:val="24"/>
          <w:lang w:eastAsia="ar-SA"/>
        </w:rPr>
        <w:t>, что подтверждено Отчетом о движении денежных средств (ф.0503123).</w:t>
      </w:r>
    </w:p>
    <w:p w:rsidR="00887E24" w:rsidRPr="00887E24" w:rsidRDefault="00887E24" w:rsidP="00887E24">
      <w:pPr>
        <w:suppressAutoHyphens/>
        <w:spacing w:after="0" w:line="100" w:lineRule="atLeast"/>
        <w:ind w:left="17" w:firstLine="6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7E24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Значение дефицита бюджета поселения сложившегося по данным годового отчета об исполнении бюджета поселения за 2023 год соответствует ограничениям, установленным ст. 92.1 Бюджетного Кодекса Российской Федерации, с учетом остатков средств на счетах субъекта отчетности.</w:t>
      </w:r>
    </w:p>
    <w:p w:rsidR="00634FA8" w:rsidRPr="007C3BAF" w:rsidRDefault="00634FA8" w:rsidP="00C1389A">
      <w:pPr>
        <w:suppressAutoHyphens/>
        <w:spacing w:after="0" w:line="100" w:lineRule="atLeast"/>
        <w:ind w:left="17" w:firstLine="6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7E24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Сравнительный анализ исполнения по</w:t>
      </w:r>
      <w:r w:rsidRPr="0003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основным показателям бюджета поселения за 2021</w:t>
      </w: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2022 и 2023 годы представлен в таблице </w:t>
      </w:r>
      <w:r w:rsidR="0084363A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421AB" w:rsidRPr="007C3BAF" w:rsidRDefault="00C1389A" w:rsidP="006552FE">
      <w:pPr>
        <w:suppressAutoHyphens/>
        <w:spacing w:after="0" w:line="100" w:lineRule="atLeast"/>
        <w:ind w:left="17" w:firstLine="6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 w:rsidR="004712BA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</w:t>
      </w:r>
      <w:r w:rsidR="0084363A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575"/>
        <w:gridCol w:w="1134"/>
        <w:gridCol w:w="1095"/>
        <w:gridCol w:w="1173"/>
        <w:gridCol w:w="1134"/>
        <w:gridCol w:w="1134"/>
        <w:gridCol w:w="1134"/>
        <w:gridCol w:w="992"/>
      </w:tblGrid>
      <w:tr w:rsidR="009B093B" w:rsidRPr="007C3BAF" w:rsidTr="009B093B">
        <w:trPr>
          <w:trHeight w:val="309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2021 год, тыс. рублей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2022 год, тыс. рублей</w:t>
            </w:r>
          </w:p>
        </w:tc>
        <w:tc>
          <w:tcPr>
            <w:tcW w:w="5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9B093B" w:rsidRPr="009B093B" w:rsidTr="009B093B">
        <w:trPr>
          <w:trHeight w:val="1051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Уточненные показатели,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7C3BAF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2021 году,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2022 году, %</w:t>
            </w:r>
          </w:p>
        </w:tc>
      </w:tr>
      <w:tr w:rsidR="009B093B" w:rsidRPr="009B093B" w:rsidTr="009B093B">
        <w:trPr>
          <w:trHeight w:val="5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9 269,5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10 810,6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9 688,7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89,6</w:t>
            </w:r>
          </w:p>
        </w:tc>
      </w:tr>
      <w:tr w:rsidR="009B093B" w:rsidRPr="009B093B" w:rsidTr="009B093B">
        <w:trPr>
          <w:trHeight w:val="30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92,6</w:t>
            </w:r>
          </w:p>
        </w:tc>
      </w:tr>
      <w:tr w:rsidR="009B093B" w:rsidRPr="009B093B" w:rsidTr="009B093B">
        <w:trPr>
          <w:trHeight w:val="4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8 357,7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9 565,9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89,2</w:t>
            </w:r>
          </w:p>
        </w:tc>
      </w:tr>
      <w:tr w:rsidR="009B093B" w:rsidRPr="009B093B" w:rsidTr="009B093B">
        <w:trPr>
          <w:trHeight w:val="30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3B" w:rsidRPr="009B093B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9 463,7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10 778,0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9 908,8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</w:t>
            </w:r>
          </w:p>
        </w:tc>
      </w:tr>
      <w:tr w:rsidR="009B093B" w:rsidRPr="009B093B" w:rsidTr="009B093B">
        <w:trPr>
          <w:trHeight w:val="94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3B" w:rsidRPr="009B093B" w:rsidRDefault="009B093B" w:rsidP="009B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дефицит</w:t>
            </w:r>
            <w:proofErr w:type="gramStart"/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(-) /</w:t>
            </w:r>
            <w:proofErr w:type="gramEnd"/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профицит 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-194,20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3B" w:rsidRPr="009B093B" w:rsidRDefault="009B093B" w:rsidP="009B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09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8F731B" w:rsidRPr="004E4204" w:rsidRDefault="008F731B" w:rsidP="006552FE">
      <w:pPr>
        <w:suppressAutoHyphens/>
        <w:spacing w:after="0" w:line="100" w:lineRule="atLeast"/>
        <w:ind w:left="17" w:firstLine="683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92622" w:rsidRPr="004E4204" w:rsidRDefault="00E92622" w:rsidP="0003297E">
      <w:pPr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204">
        <w:rPr>
          <w:rFonts w:ascii="Times New Roman" w:hAnsi="Times New Roman" w:cs="Times New Roman"/>
          <w:sz w:val="24"/>
          <w:szCs w:val="24"/>
        </w:rPr>
        <w:t xml:space="preserve">Как видно из таблице 1 темп роста полученных доходов в 2023 году снизился к исполнению 2022 года на 10,4%, а к 2021 году показатель увеличился </w:t>
      </w:r>
      <w:r w:rsidR="004E4204" w:rsidRPr="004E4204">
        <w:rPr>
          <w:rFonts w:ascii="Times New Roman" w:hAnsi="Times New Roman" w:cs="Times New Roman"/>
          <w:sz w:val="24"/>
          <w:szCs w:val="24"/>
        </w:rPr>
        <w:t>на 4,5%. Аналогично и по расходам показатель 2023 года снизился на 9,</w:t>
      </w:r>
      <w:r w:rsidR="004E4204">
        <w:rPr>
          <w:rFonts w:ascii="Times New Roman" w:hAnsi="Times New Roman" w:cs="Times New Roman"/>
          <w:sz w:val="24"/>
          <w:szCs w:val="24"/>
        </w:rPr>
        <w:t>5</w:t>
      </w:r>
      <w:r w:rsidR="004E4204" w:rsidRPr="004E4204">
        <w:rPr>
          <w:rFonts w:ascii="Times New Roman" w:hAnsi="Times New Roman" w:cs="Times New Roman"/>
          <w:sz w:val="24"/>
          <w:szCs w:val="24"/>
        </w:rPr>
        <w:t xml:space="preserve">% к исполнению 2022 года, а к исполнению 2021 года увеличился </w:t>
      </w:r>
      <w:proofErr w:type="gramStart"/>
      <w:r w:rsidR="004E4204" w:rsidRPr="004E420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E4204" w:rsidRPr="004E4204">
        <w:rPr>
          <w:rFonts w:ascii="Times New Roman" w:hAnsi="Times New Roman" w:cs="Times New Roman"/>
          <w:sz w:val="24"/>
          <w:szCs w:val="24"/>
        </w:rPr>
        <w:t xml:space="preserve"> 3,1%.</w:t>
      </w:r>
    </w:p>
    <w:p w:rsidR="004F7E9F" w:rsidRPr="000C68C5" w:rsidRDefault="00080553" w:rsidP="004F7E9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68C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7</w:t>
      </w:r>
      <w:r w:rsidR="004F7E9F" w:rsidRPr="000C68C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. Анализ исполнения доходной части бюджета </w:t>
      </w:r>
      <w:r w:rsidR="00E06CFF" w:rsidRPr="000C68C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Таскинского</w:t>
      </w:r>
      <w:r w:rsidR="004F7E9F" w:rsidRPr="000C68C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сельсовета.</w:t>
      </w:r>
      <w:r w:rsidR="004F7E9F" w:rsidRPr="000C68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494ACD" w:rsidRPr="00D94A03" w:rsidRDefault="00494ACD" w:rsidP="00494ACD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Согласно, отчета об исполнении бюджета ф. 0503117 и сведений об исполнении бюджета ф. 0503164, исполнение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Таскинского 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по доходам по итогам 2023 года 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9 688,7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99,0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>% от уточнённого плана и 10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5,8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>% к первоначально утверждённому плану,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снижением 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исполнению за 2022 год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10,4</w:t>
      </w:r>
      <w:r w:rsidRPr="00D94A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%, в том числе: </w:t>
      </w:r>
      <w:proofErr w:type="gramEnd"/>
    </w:p>
    <w:p w:rsidR="004F7E9F" w:rsidRPr="005E68D3" w:rsidRDefault="004F7E9F" w:rsidP="004F7E9F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-налоговые доходы — </w:t>
      </w:r>
      <w:r w:rsidR="000C68C5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863,6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89,8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% от уточнённого плана, с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снижением </w:t>
      </w:r>
      <w:r w:rsidR="002F2E2B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исполнению за </w:t>
      </w:r>
      <w:r w:rsidR="001E69E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947EF5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на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7,</w:t>
      </w:r>
      <w:r w:rsidR="005536C1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%; </w:t>
      </w:r>
    </w:p>
    <w:p w:rsidR="004F7E9F" w:rsidRPr="005E68D3" w:rsidRDefault="004F7E9F" w:rsidP="004F7E9F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-неналоговые доходы —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289,4</w:t>
      </w:r>
      <w:r w:rsidR="005536C1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,0</w:t>
      </w:r>
      <w:r w:rsidR="00947EF5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рублей или </w:t>
      </w:r>
      <w:r w:rsidR="00EA741E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100% </w:t>
      </w:r>
      <w:r w:rsidR="007D597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уточненного плана,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снижением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исполнению за </w:t>
      </w:r>
      <w:r w:rsidR="001E69E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7D597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A7AA1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7,1%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4F7E9F" w:rsidRPr="005E68D3" w:rsidRDefault="004F7E9F" w:rsidP="004F7E9F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-безвозмездные поступления —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8 535,7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руб. или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100,0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%, с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снижением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исполнению за </w:t>
      </w:r>
      <w:r w:rsidR="001E69E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7D5970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</w:t>
      </w:r>
      <w:r w:rsidR="005E68D3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10,8%</w:t>
      </w:r>
      <w:r w:rsidR="00EA741E"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F7E9F" w:rsidRPr="007C3BAF" w:rsidRDefault="00573409" w:rsidP="004F7E9F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Сравнительный анализ исполнения бюджета поселения по доходам за 2022 и 2023 годы представлен 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таблице </w:t>
      </w:r>
      <w:r w:rsidR="0084363A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61FA4" w:rsidRDefault="006552FE" w:rsidP="004F7E9F">
      <w:pPr>
        <w:suppressAutoHyphens/>
        <w:spacing w:after="0" w:line="100" w:lineRule="atLeast"/>
        <w:ind w:left="284" w:firstLine="425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</w:t>
      </w:r>
      <w:r w:rsidR="0084363A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2"/>
        <w:gridCol w:w="1051"/>
        <w:gridCol w:w="949"/>
        <w:gridCol w:w="1109"/>
        <w:gridCol w:w="1051"/>
        <w:gridCol w:w="949"/>
        <w:gridCol w:w="709"/>
        <w:gridCol w:w="728"/>
        <w:gridCol w:w="1080"/>
      </w:tblGrid>
      <w:tr w:rsidR="00261FA4" w:rsidRPr="00261FA4" w:rsidTr="009774A1">
        <w:trPr>
          <w:trHeight w:val="290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доходов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(гр.5- гр.2), тыс. рублей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Исполнено, тыс. рублей 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в общей сумме доходов, %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Уточнённые показатели, тыс. рублей 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1FA4" w:rsidRPr="00261FA4" w:rsidTr="009774A1">
        <w:trPr>
          <w:trHeight w:val="1159"/>
        </w:trPr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тыс. рублей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в общей сумме доходов,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%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 к 2022 году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Доходы, всего: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10810,6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9786,6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9688,7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-1121,9</w:t>
            </w:r>
          </w:p>
        </w:tc>
      </w:tr>
      <w:tr w:rsidR="00261FA4" w:rsidRPr="00261FA4" w:rsidTr="009774A1">
        <w:trPr>
          <w:trHeight w:val="797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  <w:proofErr w:type="gramStart"/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1244,7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1153,0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-91,7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Налоговые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933,3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961,5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863,6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-69,7</w:t>
            </w:r>
          </w:p>
        </w:tc>
      </w:tr>
      <w:tr w:rsidR="00261FA4" w:rsidRPr="00261FA4" w:rsidTr="009774A1">
        <w:trPr>
          <w:trHeight w:val="565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6,0</w:t>
            </w:r>
          </w:p>
        </w:tc>
      </w:tr>
      <w:tr w:rsidR="00261FA4" w:rsidRPr="00261FA4" w:rsidTr="009774A1">
        <w:trPr>
          <w:trHeight w:val="1246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11,0</w:t>
            </w:r>
          </w:p>
        </w:tc>
      </w:tr>
      <w:tr w:rsidR="00261FA4" w:rsidRPr="00261FA4" w:rsidTr="009774A1">
        <w:trPr>
          <w:trHeight w:val="84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-138,9</w:t>
            </w:r>
          </w:p>
        </w:tc>
      </w:tr>
      <w:tr w:rsidR="00261FA4" w:rsidRPr="00261FA4" w:rsidTr="009774A1">
        <w:trPr>
          <w:trHeight w:val="594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12,4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38,5</w:t>
            </w:r>
          </w:p>
        </w:tc>
      </w:tr>
      <w:tr w:rsidR="00261FA4" w:rsidRPr="00261FA4" w:rsidTr="009774A1">
        <w:trPr>
          <w:trHeight w:val="304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Неналоговые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311,4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-22,0</w:t>
            </w:r>
          </w:p>
        </w:tc>
      </w:tr>
      <w:tr w:rsidR="00261FA4" w:rsidRPr="00261FA4" w:rsidTr="009774A1">
        <w:trPr>
          <w:trHeight w:val="2579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-5,0</w:t>
            </w:r>
          </w:p>
        </w:tc>
      </w:tr>
      <w:tr w:rsidR="00261FA4" w:rsidRPr="00261FA4" w:rsidTr="009774A1">
        <w:trPr>
          <w:trHeight w:val="1202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</w:t>
            </w:r>
            <w:proofErr w:type="gramEnd"/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-14,9</w:t>
            </w:r>
          </w:p>
        </w:tc>
      </w:tr>
      <w:tr w:rsidR="00261FA4" w:rsidRPr="00261FA4" w:rsidTr="009774A1">
        <w:trPr>
          <w:trHeight w:val="551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9774A1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F16EEF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F16EEF" w:rsidP="00F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более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-2,1</w:t>
            </w:r>
          </w:p>
        </w:tc>
      </w:tr>
      <w:tr w:rsidR="00261FA4" w:rsidRPr="00261FA4" w:rsidTr="009774A1">
        <w:trPr>
          <w:trHeight w:val="507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поступления: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9565,9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8535,7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8535,7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-1030,2</w:t>
            </w:r>
          </w:p>
        </w:tc>
      </w:tr>
      <w:tr w:rsidR="00261FA4" w:rsidRPr="00261FA4" w:rsidTr="009774A1">
        <w:trPr>
          <w:trHeight w:val="985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109,6</w:t>
            </w:r>
          </w:p>
        </w:tc>
      </w:tr>
      <w:tr w:rsidR="00261FA4" w:rsidRPr="00261FA4" w:rsidTr="009774A1">
        <w:trPr>
          <w:trHeight w:val="1014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2139,4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921F11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более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-2139,4</w:t>
            </w:r>
          </w:p>
        </w:tc>
      </w:tr>
      <w:tr w:rsidR="00261FA4" w:rsidRPr="00261FA4" w:rsidTr="009774A1">
        <w:trPr>
          <w:trHeight w:val="1463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поселений на выполнение передаваемых полномочий субъектов РФ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17,2</w:t>
            </w:r>
          </w:p>
        </w:tc>
      </w:tr>
      <w:tr w:rsidR="00261FA4" w:rsidRPr="00261FA4" w:rsidTr="009774A1">
        <w:trPr>
          <w:trHeight w:val="126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6802,1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7839,2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7839,2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1037,1</w:t>
            </w:r>
          </w:p>
        </w:tc>
      </w:tr>
      <w:tr w:rsidR="00261FA4" w:rsidRPr="00261FA4" w:rsidTr="009774A1">
        <w:trPr>
          <w:trHeight w:val="290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EE1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прочих остатков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1F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FA4" w:rsidRPr="00261FA4" w:rsidRDefault="00261FA4" w:rsidP="00261F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61FA4" w:rsidRDefault="00261FA4" w:rsidP="004F7E9F">
      <w:pPr>
        <w:suppressAutoHyphens/>
        <w:spacing w:after="0" w:line="100" w:lineRule="atLeast"/>
        <w:ind w:left="284" w:firstLine="425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46721D" w:rsidRPr="009774A1" w:rsidRDefault="0046721D" w:rsidP="0046721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По сравнению с 2022 годом в структуре исполнения доходов бюджета поселения 2023 года </w:t>
      </w:r>
      <w:r w:rsidR="00FB4175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величилась 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доля поступлений по налоговым и неналоговым доходам (с 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11,5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до 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11,9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%), при 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уменьшении</w:t>
      </w:r>
      <w:r w:rsidR="00FB4175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доли безвозмездных поступлений (с 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88,5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до </w:t>
      </w:r>
      <w:r w:rsidR="009774A1"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88,1</w:t>
      </w:r>
      <w:r w:rsidRPr="009774A1">
        <w:rPr>
          <w:rFonts w:ascii="Times New Roman" w:eastAsia="Times New Roman" w:hAnsi="Times New Roman" w:cs="Times New Roman"/>
          <w:sz w:val="24"/>
          <w:szCs w:val="24"/>
          <w:lang w:eastAsia="ar-SA"/>
        </w:rPr>
        <w:t>%).</w:t>
      </w:r>
    </w:p>
    <w:p w:rsidR="0046721D" w:rsidRPr="005E68D3" w:rsidRDefault="0046721D" w:rsidP="00F54B1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 доходы</w:t>
      </w:r>
      <w:r w:rsidR="00FD2230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поселения.</w:t>
      </w:r>
    </w:p>
    <w:p w:rsidR="001A4E15" w:rsidRPr="005E68D3" w:rsidRDefault="00154866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8D3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исполнены за 2023 год в сумме </w:t>
      </w:r>
      <w:r w:rsidR="009774A1" w:rsidRPr="005E68D3">
        <w:rPr>
          <w:rFonts w:ascii="Times New Roman" w:hAnsi="Times New Roman" w:cs="Times New Roman"/>
          <w:sz w:val="24"/>
          <w:szCs w:val="24"/>
        </w:rPr>
        <w:t>9 688,7</w:t>
      </w:r>
      <w:r w:rsidRPr="005E68D3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9774A1" w:rsidRPr="005E68D3">
        <w:rPr>
          <w:rFonts w:ascii="Times New Roman" w:hAnsi="Times New Roman" w:cs="Times New Roman"/>
          <w:sz w:val="24"/>
          <w:szCs w:val="24"/>
        </w:rPr>
        <w:t>99,0</w:t>
      </w:r>
      <w:r w:rsidRPr="005E68D3">
        <w:rPr>
          <w:rFonts w:ascii="Times New Roman" w:hAnsi="Times New Roman" w:cs="Times New Roman"/>
          <w:sz w:val="24"/>
          <w:szCs w:val="24"/>
        </w:rPr>
        <w:t xml:space="preserve">% от уточненного плана 2023 года и </w:t>
      </w:r>
      <w:r w:rsidR="009774A1" w:rsidRPr="005E68D3">
        <w:rPr>
          <w:rFonts w:ascii="Times New Roman" w:hAnsi="Times New Roman" w:cs="Times New Roman"/>
          <w:sz w:val="24"/>
          <w:szCs w:val="24"/>
        </w:rPr>
        <w:t>89,6</w:t>
      </w:r>
      <w:r w:rsidRPr="005E68D3">
        <w:rPr>
          <w:rFonts w:ascii="Times New Roman" w:hAnsi="Times New Roman" w:cs="Times New Roman"/>
          <w:sz w:val="24"/>
          <w:szCs w:val="24"/>
        </w:rPr>
        <w:t>% от фактического поступления за 2022 год. В отчетном году поступило</w:t>
      </w:r>
      <w:r w:rsidR="00D32B53" w:rsidRPr="005E68D3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 </w:t>
      </w:r>
      <w:r w:rsidR="009774A1" w:rsidRPr="005E68D3">
        <w:rPr>
          <w:rFonts w:ascii="Times New Roman" w:hAnsi="Times New Roman" w:cs="Times New Roman"/>
          <w:sz w:val="24"/>
          <w:szCs w:val="24"/>
        </w:rPr>
        <w:t>меньше</w:t>
      </w:r>
      <w:r w:rsidR="00D32B53" w:rsidRPr="005E68D3">
        <w:rPr>
          <w:rFonts w:ascii="Times New Roman" w:hAnsi="Times New Roman" w:cs="Times New Roman"/>
          <w:sz w:val="24"/>
          <w:szCs w:val="24"/>
        </w:rPr>
        <w:t xml:space="preserve">, чем в 2022 году на сумму </w:t>
      </w:r>
      <w:r w:rsidR="009774A1" w:rsidRPr="005E68D3">
        <w:rPr>
          <w:rFonts w:ascii="Times New Roman" w:hAnsi="Times New Roman" w:cs="Times New Roman"/>
          <w:sz w:val="24"/>
          <w:szCs w:val="24"/>
        </w:rPr>
        <w:t>1</w:t>
      </w:r>
      <w:r w:rsidR="005E68D3" w:rsidRPr="005E68D3">
        <w:rPr>
          <w:rFonts w:ascii="Times New Roman" w:hAnsi="Times New Roman" w:cs="Times New Roman"/>
          <w:sz w:val="24"/>
          <w:szCs w:val="24"/>
        </w:rPr>
        <w:t xml:space="preserve"> </w:t>
      </w:r>
      <w:r w:rsidR="009774A1" w:rsidRPr="005E68D3">
        <w:rPr>
          <w:rFonts w:ascii="Times New Roman" w:hAnsi="Times New Roman" w:cs="Times New Roman"/>
          <w:sz w:val="24"/>
          <w:szCs w:val="24"/>
        </w:rPr>
        <w:t>121,9</w:t>
      </w:r>
      <w:r w:rsidR="00D32B53" w:rsidRPr="005E68D3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5E68D3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1A4E15" w:rsidRPr="005E68D3" w:rsidRDefault="009774A1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8D3">
        <w:rPr>
          <w:rFonts w:ascii="Times New Roman" w:hAnsi="Times New Roman" w:cs="Times New Roman"/>
          <w:sz w:val="24"/>
          <w:szCs w:val="24"/>
        </w:rPr>
        <w:t>единого сельскохозяйственного налога</w:t>
      </w:r>
      <w:r w:rsidR="00154866" w:rsidRPr="005E68D3">
        <w:rPr>
          <w:rFonts w:ascii="Times New Roman" w:hAnsi="Times New Roman" w:cs="Times New Roman"/>
          <w:sz w:val="24"/>
          <w:szCs w:val="24"/>
        </w:rPr>
        <w:t xml:space="preserve"> </w:t>
      </w:r>
      <w:r w:rsidRPr="005E68D3">
        <w:rPr>
          <w:rFonts w:ascii="Times New Roman" w:hAnsi="Times New Roman" w:cs="Times New Roman"/>
          <w:sz w:val="24"/>
          <w:szCs w:val="24"/>
        </w:rPr>
        <w:t>на 138,9</w:t>
      </w:r>
      <w:r w:rsidR="00154866" w:rsidRPr="005E68D3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9774A1" w:rsidRPr="009F1B4C" w:rsidRDefault="009F1B4C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рочи</w:t>
      </w:r>
      <w:r w:rsid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поступлени</w:t>
      </w:r>
      <w:r w:rsid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5,0 тыс. рублей;</w:t>
      </w:r>
    </w:p>
    <w:p w:rsidR="009774A1" w:rsidRPr="009F1B4C" w:rsidRDefault="009F1B4C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поступающих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 возмещения расходов, понесенных в связи с эксплуатацией имущества поселений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14,9 тыс. рублей;</w:t>
      </w:r>
    </w:p>
    <w:p w:rsidR="009774A1" w:rsidRDefault="009F1B4C" w:rsidP="004F7E9F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траф</w:t>
      </w:r>
      <w:r w:rsid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санкции, возмещени</w:t>
      </w:r>
      <w:r w:rsid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9774A1" w:rsidRPr="009F1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ущерба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2,1 тыс. рублей.</w:t>
      </w:r>
    </w:p>
    <w:p w:rsidR="001105BA" w:rsidRDefault="001105BA" w:rsidP="001105BA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структуре доходов бюджета поселения по сравнению с фактическими данными за 2022 год увеличилась доля налоговых доходов на 0,3%, доля неналоговых доходов  увеличилась на 0,1%.</w:t>
      </w:r>
    </w:p>
    <w:p w:rsidR="00FD2230" w:rsidRPr="001105BA" w:rsidRDefault="002018CF" w:rsidP="009A015F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5BA">
        <w:rPr>
          <w:rFonts w:ascii="Times New Roman" w:hAnsi="Times New Roman" w:cs="Times New Roman"/>
          <w:sz w:val="24"/>
          <w:szCs w:val="24"/>
        </w:rPr>
        <w:t xml:space="preserve">Из </w:t>
      </w:r>
      <w:r w:rsidR="001105BA" w:rsidRPr="001105BA">
        <w:rPr>
          <w:rFonts w:ascii="Times New Roman" w:hAnsi="Times New Roman" w:cs="Times New Roman"/>
          <w:sz w:val="24"/>
          <w:szCs w:val="24"/>
        </w:rPr>
        <w:t>9</w:t>
      </w:r>
      <w:r w:rsidR="00A156E2" w:rsidRPr="001105BA">
        <w:rPr>
          <w:rFonts w:ascii="Times New Roman" w:hAnsi="Times New Roman" w:cs="Times New Roman"/>
          <w:sz w:val="24"/>
          <w:szCs w:val="24"/>
        </w:rPr>
        <w:t xml:space="preserve"> подгрупп налоговых и неналоговых доходов </w:t>
      </w:r>
      <w:r w:rsidR="001105BA" w:rsidRPr="001105BA">
        <w:rPr>
          <w:rFonts w:ascii="Times New Roman" w:hAnsi="Times New Roman" w:cs="Times New Roman"/>
          <w:sz w:val="24"/>
          <w:szCs w:val="24"/>
        </w:rPr>
        <w:t xml:space="preserve">по 8 </w:t>
      </w:r>
      <w:r w:rsidR="00A156E2" w:rsidRPr="001105BA">
        <w:rPr>
          <w:rFonts w:ascii="Times New Roman" w:hAnsi="Times New Roman" w:cs="Times New Roman"/>
          <w:sz w:val="24"/>
          <w:szCs w:val="24"/>
        </w:rPr>
        <w:t xml:space="preserve">подгруппам исполнение </w:t>
      </w:r>
      <w:r w:rsidRPr="001105BA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A156E2" w:rsidRPr="001105BA">
        <w:rPr>
          <w:rFonts w:ascii="Times New Roman" w:hAnsi="Times New Roman" w:cs="Times New Roman"/>
          <w:sz w:val="24"/>
          <w:szCs w:val="24"/>
        </w:rPr>
        <w:t xml:space="preserve">100,0%. Основными доходными источниками налоговых и неналоговых доходов бюджета поселения являются: </w:t>
      </w:r>
      <w:r w:rsidR="001105BA" w:rsidRPr="001105BA">
        <w:rPr>
          <w:rFonts w:ascii="Times New Roman" w:hAnsi="Times New Roman" w:cs="Times New Roman"/>
          <w:sz w:val="24"/>
          <w:szCs w:val="24"/>
        </w:rPr>
        <w:t xml:space="preserve">единый сельскохозяйственный налог </w:t>
      </w:r>
      <w:r w:rsidR="002C66C2" w:rsidRPr="001105BA">
        <w:rPr>
          <w:rFonts w:ascii="Times New Roman" w:hAnsi="Times New Roman" w:cs="Times New Roman"/>
          <w:sz w:val="24"/>
          <w:szCs w:val="24"/>
        </w:rPr>
        <w:t>(</w:t>
      </w:r>
      <w:r w:rsidR="001105BA" w:rsidRPr="001105BA">
        <w:rPr>
          <w:rFonts w:ascii="Times New Roman" w:hAnsi="Times New Roman" w:cs="Times New Roman"/>
          <w:sz w:val="24"/>
          <w:szCs w:val="24"/>
        </w:rPr>
        <w:t>15,0%</w:t>
      </w:r>
      <w:r w:rsidR="002C66C2" w:rsidRPr="001105BA">
        <w:rPr>
          <w:rFonts w:ascii="Times New Roman" w:hAnsi="Times New Roman" w:cs="Times New Roman"/>
          <w:sz w:val="24"/>
          <w:szCs w:val="24"/>
        </w:rPr>
        <w:t xml:space="preserve">), </w:t>
      </w:r>
      <w:r w:rsidR="00492D00" w:rsidRPr="001105BA">
        <w:rPr>
          <w:rFonts w:ascii="Times New Roman" w:hAnsi="Times New Roman" w:cs="Times New Roman"/>
          <w:sz w:val="24"/>
          <w:szCs w:val="24"/>
        </w:rPr>
        <w:t>земельный налог (</w:t>
      </w:r>
      <w:r w:rsidR="001105BA" w:rsidRPr="001105BA">
        <w:rPr>
          <w:rFonts w:ascii="Times New Roman" w:hAnsi="Times New Roman" w:cs="Times New Roman"/>
          <w:sz w:val="24"/>
          <w:szCs w:val="24"/>
        </w:rPr>
        <w:t>27,3%</w:t>
      </w:r>
      <w:r w:rsidR="00492D00" w:rsidRPr="001105BA">
        <w:rPr>
          <w:rFonts w:ascii="Times New Roman" w:hAnsi="Times New Roman" w:cs="Times New Roman"/>
          <w:sz w:val="24"/>
          <w:szCs w:val="24"/>
        </w:rPr>
        <w:t xml:space="preserve">), </w:t>
      </w:r>
      <w:r w:rsidR="001105BA" w:rsidRPr="001105BA">
        <w:rPr>
          <w:rFonts w:ascii="Times New Roman" w:hAnsi="Times New Roman" w:cs="Times New Roman"/>
          <w:sz w:val="24"/>
          <w:szCs w:val="24"/>
        </w:rPr>
        <w:t>доходы, поступающие в порядке возмещения расходов, понесенных в связи с эксплуатацией имущества поселения</w:t>
      </w:r>
      <w:r w:rsidR="00A156E2" w:rsidRPr="001105BA">
        <w:rPr>
          <w:rFonts w:ascii="Times New Roman" w:hAnsi="Times New Roman" w:cs="Times New Roman"/>
          <w:sz w:val="24"/>
          <w:szCs w:val="24"/>
        </w:rPr>
        <w:t xml:space="preserve"> (</w:t>
      </w:r>
      <w:r w:rsidR="001105BA" w:rsidRPr="001105BA">
        <w:rPr>
          <w:rFonts w:ascii="Times New Roman" w:hAnsi="Times New Roman" w:cs="Times New Roman"/>
          <w:sz w:val="24"/>
          <w:szCs w:val="24"/>
        </w:rPr>
        <w:t>33,5</w:t>
      </w:r>
      <w:r w:rsidR="00A156E2" w:rsidRPr="001105BA">
        <w:rPr>
          <w:rFonts w:ascii="Times New Roman" w:hAnsi="Times New Roman" w:cs="Times New Roman"/>
          <w:sz w:val="24"/>
          <w:szCs w:val="24"/>
        </w:rPr>
        <w:t>%)</w:t>
      </w:r>
      <w:r w:rsidR="00492D00" w:rsidRPr="001105B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451B8" w:rsidRPr="00B07D64" w:rsidRDefault="000D7DE7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64">
        <w:rPr>
          <w:rFonts w:ascii="Times New Roman" w:hAnsi="Times New Roman" w:cs="Times New Roman"/>
          <w:b/>
          <w:sz w:val="24"/>
          <w:szCs w:val="24"/>
        </w:rPr>
        <w:t>Налоговые доходы</w:t>
      </w:r>
      <w:r w:rsidRPr="00B07D64">
        <w:rPr>
          <w:rFonts w:ascii="Times New Roman" w:hAnsi="Times New Roman" w:cs="Times New Roman"/>
          <w:sz w:val="24"/>
          <w:szCs w:val="24"/>
        </w:rPr>
        <w:t xml:space="preserve"> за 202</w:t>
      </w:r>
      <w:r w:rsidR="002C66C2" w:rsidRPr="00B07D64">
        <w:rPr>
          <w:rFonts w:ascii="Times New Roman" w:hAnsi="Times New Roman" w:cs="Times New Roman"/>
          <w:sz w:val="24"/>
          <w:szCs w:val="24"/>
        </w:rPr>
        <w:t>3</w:t>
      </w:r>
      <w:r w:rsidRPr="00B07D64">
        <w:rPr>
          <w:rFonts w:ascii="Times New Roman" w:hAnsi="Times New Roman" w:cs="Times New Roman"/>
          <w:sz w:val="24"/>
          <w:szCs w:val="24"/>
        </w:rPr>
        <w:t xml:space="preserve"> год исполнены в сумме </w:t>
      </w:r>
      <w:r w:rsidR="005E68D3" w:rsidRPr="00B07D64">
        <w:rPr>
          <w:rFonts w:ascii="Times New Roman" w:hAnsi="Times New Roman" w:cs="Times New Roman"/>
          <w:sz w:val="24"/>
          <w:szCs w:val="24"/>
        </w:rPr>
        <w:t xml:space="preserve">863,6 </w:t>
      </w:r>
      <w:r w:rsidRPr="00B07D64">
        <w:rPr>
          <w:rFonts w:ascii="Times New Roman" w:hAnsi="Times New Roman" w:cs="Times New Roman"/>
          <w:sz w:val="24"/>
          <w:szCs w:val="24"/>
        </w:rPr>
        <w:t>тыс. рублей</w:t>
      </w:r>
      <w:r w:rsidR="00B07D64" w:rsidRPr="00B07D64">
        <w:rPr>
          <w:rFonts w:ascii="Times New Roman" w:hAnsi="Times New Roman" w:cs="Times New Roman"/>
          <w:sz w:val="24"/>
          <w:szCs w:val="24"/>
        </w:rPr>
        <w:t xml:space="preserve">, что ниже </w:t>
      </w:r>
      <w:r w:rsidRPr="00B07D64">
        <w:rPr>
          <w:rFonts w:ascii="Times New Roman" w:hAnsi="Times New Roman" w:cs="Times New Roman"/>
          <w:sz w:val="24"/>
          <w:szCs w:val="24"/>
        </w:rPr>
        <w:t xml:space="preserve"> уточненных бюджетных назначений на</w:t>
      </w:r>
      <w:r w:rsidR="00B07D64" w:rsidRPr="00B07D64">
        <w:rPr>
          <w:rFonts w:ascii="Times New Roman" w:hAnsi="Times New Roman" w:cs="Times New Roman"/>
          <w:sz w:val="24"/>
          <w:szCs w:val="24"/>
        </w:rPr>
        <w:t xml:space="preserve"> 97,9</w:t>
      </w:r>
      <w:r w:rsidRPr="00B07D6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B780D" w:rsidRPr="00B07D64">
        <w:rPr>
          <w:rFonts w:ascii="Times New Roman" w:hAnsi="Times New Roman" w:cs="Times New Roman"/>
          <w:sz w:val="24"/>
          <w:szCs w:val="24"/>
        </w:rPr>
        <w:t xml:space="preserve">. </w:t>
      </w:r>
      <w:r w:rsidRPr="00B07D64">
        <w:rPr>
          <w:rFonts w:ascii="Times New Roman" w:hAnsi="Times New Roman" w:cs="Times New Roman"/>
          <w:sz w:val="24"/>
          <w:szCs w:val="24"/>
        </w:rPr>
        <w:t>К уровню 202</w:t>
      </w:r>
      <w:r w:rsidR="00BB780D" w:rsidRPr="00B07D64">
        <w:rPr>
          <w:rFonts w:ascii="Times New Roman" w:hAnsi="Times New Roman" w:cs="Times New Roman"/>
          <w:sz w:val="24"/>
          <w:szCs w:val="24"/>
        </w:rPr>
        <w:t>2</w:t>
      </w:r>
      <w:r w:rsidRPr="00B07D64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</w:t>
      </w:r>
      <w:r w:rsidR="00B07D64" w:rsidRPr="00B07D64">
        <w:rPr>
          <w:rFonts w:ascii="Times New Roman" w:hAnsi="Times New Roman" w:cs="Times New Roman"/>
          <w:sz w:val="24"/>
          <w:szCs w:val="24"/>
        </w:rPr>
        <w:t xml:space="preserve">снизилось </w:t>
      </w:r>
      <w:r w:rsidRPr="00B07D64">
        <w:rPr>
          <w:rFonts w:ascii="Times New Roman" w:hAnsi="Times New Roman" w:cs="Times New Roman"/>
          <w:sz w:val="24"/>
          <w:szCs w:val="24"/>
        </w:rPr>
        <w:t xml:space="preserve">на </w:t>
      </w:r>
      <w:r w:rsidR="00B07D64" w:rsidRPr="00B07D64">
        <w:rPr>
          <w:rFonts w:ascii="Times New Roman" w:hAnsi="Times New Roman" w:cs="Times New Roman"/>
          <w:sz w:val="24"/>
          <w:szCs w:val="24"/>
        </w:rPr>
        <w:t xml:space="preserve">69,7 </w:t>
      </w:r>
      <w:r w:rsidRPr="00B07D64">
        <w:rPr>
          <w:rFonts w:ascii="Times New Roman" w:hAnsi="Times New Roman" w:cs="Times New Roman"/>
          <w:sz w:val="24"/>
          <w:szCs w:val="24"/>
        </w:rPr>
        <w:t xml:space="preserve">тыс. рублей или на </w:t>
      </w:r>
      <w:r w:rsidR="00B07D64" w:rsidRPr="00B07D64">
        <w:rPr>
          <w:rFonts w:ascii="Times New Roman" w:hAnsi="Times New Roman" w:cs="Times New Roman"/>
          <w:sz w:val="24"/>
          <w:szCs w:val="24"/>
        </w:rPr>
        <w:t>7</w:t>
      </w:r>
      <w:r w:rsidR="008C2061" w:rsidRPr="00B07D64">
        <w:rPr>
          <w:rFonts w:ascii="Times New Roman" w:hAnsi="Times New Roman" w:cs="Times New Roman"/>
          <w:sz w:val="24"/>
          <w:szCs w:val="24"/>
        </w:rPr>
        <w:t>,5</w:t>
      </w:r>
      <w:r w:rsidRPr="00B07D64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EF0D7D" w:rsidRPr="00B07D64" w:rsidRDefault="00EF0D7D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налоговых платежей составили:</w:t>
      </w:r>
      <w:r w:rsidRPr="00B07D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451B8" w:rsidRDefault="00EF0D7D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1451B8" w:rsidRPr="00C437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алог на доходы физических лиц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составляющий </w:t>
      </w:r>
      <w:r w:rsidR="00C4370D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доходов, исполнен в сумме </w:t>
      </w:r>
      <w:r w:rsidR="00C4370D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93,0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4370D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48,7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плану</w:t>
      </w:r>
      <w:r w:rsidR="00226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(уточненные плановые показатели - 190,9 тыс. рублей)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,  с увеличен</w:t>
      </w:r>
      <w:r w:rsidR="008C2061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ием к исполнению за 2022 год на </w:t>
      </w:r>
      <w:r w:rsidR="00C4370D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6,9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5D4BD0" w:rsidRPr="005B4A73" w:rsidRDefault="001279D9" w:rsidP="00C97406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CF454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29.12.2023 №Р-139 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показатели 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доходы физических лиц </w:t>
      </w:r>
      <w:r w:rsidR="00C97406" w:rsidRPr="005B4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необоснованно 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увеличены 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с 87,7 тыс. рублей до 190,9 тыс. рублей (расчет</w:t>
      </w:r>
      <w:r w:rsidR="00A9742B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-обоснование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742B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показателей 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проверке не представлен),</w:t>
      </w:r>
      <w:r w:rsidR="0083248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этим</w:t>
      </w:r>
      <w:r w:rsidR="00B67B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248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0AC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сложился низкий процент исполнения 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</w:t>
      </w:r>
      <w:r w:rsidR="00790AC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 w:rsidR="00790AC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97406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налогу </w:t>
      </w:r>
      <w:r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доходы физических лиц</w:t>
      </w:r>
      <w:r w:rsidR="009A0275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275" w:rsidRPr="005B4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(код 8.11)</w:t>
      </w:r>
      <w:r w:rsidR="00790ACA" w:rsidRPr="005B4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90ACA" w:rsidRPr="005B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51B8" w:rsidRPr="00C4370D" w:rsidRDefault="00C4370D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Акцизы по подакцизным товарам (продукции), производимым на территории Российской Федерации, 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0D54CF">
        <w:rPr>
          <w:rFonts w:ascii="Times New Roman" w:eastAsia="Times New Roman" w:hAnsi="Times New Roman" w:cs="Times New Roman"/>
          <w:sz w:val="24"/>
          <w:szCs w:val="24"/>
          <w:lang w:eastAsia="ru-RU"/>
        </w:rPr>
        <w:t>ют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2,4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доходов, исполнены в сумме </w:t>
      </w:r>
      <w:r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235,7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6307D7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плану,  с увеличением к исполнению за 2022 год </w:t>
      </w:r>
      <w:r w:rsidR="006307D7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451B8" w:rsidRPr="00C4370D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451B8" w:rsidRPr="00125300" w:rsidRDefault="001451B8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Налог на имущество</w:t>
      </w:r>
      <w:r w:rsidRPr="001253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физических лиц, </w:t>
      </w:r>
      <w:r w:rsidR="00410B37" w:rsidRPr="00125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составляющий 0,4</w:t>
      </w:r>
      <w:r w:rsidRPr="001253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% в структуре доходов, 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 в сумме </w:t>
      </w:r>
      <w:r w:rsidR="00125300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43,0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</w:t>
      </w:r>
      <w:r w:rsidR="00410B37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="00125300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плану,  с увеличением к исполнению за 2022 год на </w:t>
      </w:r>
      <w:r w:rsidR="00125300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410B37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451B8" w:rsidRPr="00125300" w:rsidRDefault="001451B8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3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Земельный налог,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составляющий </w:t>
      </w:r>
      <w:r w:rsidR="005E273A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27,3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 доходов, исполнен в сумме </w:t>
      </w:r>
      <w:r w:rsidR="005E273A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315,2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</w:t>
      </w:r>
      <w:r w:rsidR="00410B37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5E273A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плану, с увеличением к исполнению за 2022 год на </w:t>
      </w:r>
      <w:r w:rsidR="00125300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13,9</w:t>
      </w:r>
      <w:r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451B8" w:rsidRPr="005E273A" w:rsidRDefault="001451B8" w:rsidP="001451B8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Государственная пошлина,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E27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составляющая 0,</w:t>
      </w:r>
      <w:r w:rsidR="005E273A" w:rsidRPr="005E27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5E27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% в структуре доходов, 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исполнена в сумме </w:t>
      </w:r>
      <w:r w:rsidR="005E273A"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>3,9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100,0% к уточненному плану</w:t>
      </w:r>
      <w:r w:rsidRPr="005E273A">
        <w:t xml:space="preserve"> 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увеличением к исполнению за 2022 год </w:t>
      </w:r>
      <w:r w:rsidR="005E273A"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>в 1,5</w:t>
      </w:r>
      <w:r w:rsidR="00410B37"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410B37"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27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80D" w:rsidRPr="00740C30" w:rsidRDefault="001A1581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C30">
        <w:rPr>
          <w:rFonts w:ascii="Times New Roman" w:hAnsi="Times New Roman" w:cs="Times New Roman"/>
          <w:b/>
          <w:sz w:val="24"/>
          <w:szCs w:val="24"/>
        </w:rPr>
        <w:t>Неналоговые доходы</w:t>
      </w:r>
    </w:p>
    <w:p w:rsidR="000D7DE7" w:rsidRPr="00740C30" w:rsidRDefault="000333D8" w:rsidP="004F7E9F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C30">
        <w:rPr>
          <w:rFonts w:ascii="Times New Roman" w:hAnsi="Times New Roman" w:cs="Times New Roman"/>
          <w:sz w:val="24"/>
          <w:szCs w:val="24"/>
        </w:rPr>
        <w:t xml:space="preserve">В 2023 году неналоговые доходы поступили в сумме </w:t>
      </w:r>
      <w:r w:rsidR="00C4370D" w:rsidRPr="00740C30">
        <w:rPr>
          <w:rFonts w:ascii="Times New Roman" w:hAnsi="Times New Roman" w:cs="Times New Roman"/>
          <w:sz w:val="24"/>
          <w:szCs w:val="24"/>
        </w:rPr>
        <w:t>289,4</w:t>
      </w:r>
      <w:r w:rsidRPr="00740C3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E2D4C" w:rsidRPr="00740C30">
        <w:rPr>
          <w:rFonts w:ascii="Times New Roman" w:hAnsi="Times New Roman" w:cs="Times New Roman"/>
          <w:sz w:val="24"/>
          <w:szCs w:val="24"/>
        </w:rPr>
        <w:t xml:space="preserve"> </w:t>
      </w:r>
      <w:r w:rsidR="00AE2D4C" w:rsidRPr="00740C3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100,0% к уточненному плану</w:t>
      </w:r>
      <w:r w:rsidR="00C4370D" w:rsidRPr="00740C30">
        <w:rPr>
          <w:rFonts w:ascii="Times New Roman" w:hAnsi="Times New Roman" w:cs="Times New Roman"/>
          <w:sz w:val="24"/>
          <w:szCs w:val="24"/>
        </w:rPr>
        <w:t xml:space="preserve">, </w:t>
      </w:r>
      <w:r w:rsidRPr="00740C30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C4370D" w:rsidRPr="00740C30">
        <w:rPr>
          <w:rFonts w:ascii="Times New Roman" w:hAnsi="Times New Roman" w:cs="Times New Roman"/>
          <w:sz w:val="24"/>
          <w:szCs w:val="24"/>
        </w:rPr>
        <w:t>3,0</w:t>
      </w:r>
      <w:r w:rsidRPr="00740C30">
        <w:rPr>
          <w:rFonts w:ascii="Times New Roman" w:hAnsi="Times New Roman" w:cs="Times New Roman"/>
          <w:sz w:val="24"/>
          <w:szCs w:val="24"/>
        </w:rPr>
        <w:t xml:space="preserve">% от общего объёма доходов бюджета поселения. </w:t>
      </w:r>
    </w:p>
    <w:p w:rsidR="00AE2D4C" w:rsidRDefault="00740C30" w:rsidP="00AE2D4C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 неналоговых доходов поступления в бюджет составили </w:t>
      </w:r>
      <w:r w:rsidR="00AE2D4C" w:rsidRPr="00740C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доходы,  поступающие в порядке возмещения  расходов понесенных в связи с эксплуатацией </w:t>
      </w:r>
      <w:r w:rsidR="00AE2D4C" w:rsidRPr="00740C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имущества</w:t>
      </w:r>
      <w:r w:rsidR="00AE2D4C" w:rsidRPr="00740C3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составляющи</w:t>
      </w:r>
      <w:r w:rsidRPr="00740C3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E2D4C" w:rsidRPr="0074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33,5% в структуре доходов</w:t>
      </w:r>
      <w:r w:rsidR="00AE2D4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исполнены в сумме 289,4 тыс. рубле</w:t>
      </w:r>
      <w:r w:rsidR="00AE2D4C" w:rsidRPr="00AE2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D4C" w:rsidRPr="0012530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100,0% к уточненному плану</w:t>
      </w:r>
      <w:r w:rsidR="00AE2D4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 снижением к исполнению за 2022 год на 4,9%.</w:t>
      </w:r>
    </w:p>
    <w:p w:rsidR="001E3569" w:rsidRPr="00D65562" w:rsidRDefault="0023141B" w:rsidP="004F7E9F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5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1E3569" w:rsidRPr="00D65562" w:rsidRDefault="0023141B" w:rsidP="004F7E9F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562">
        <w:rPr>
          <w:rFonts w:ascii="Times New Roman" w:hAnsi="Times New Roman" w:cs="Times New Roman"/>
          <w:sz w:val="24"/>
          <w:szCs w:val="24"/>
        </w:rPr>
        <w:t xml:space="preserve">За 2023 год их поступление составило </w:t>
      </w:r>
      <w:r w:rsidR="00A54DEB" w:rsidRPr="00D65562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65562" w:rsidRPr="00D65562">
        <w:rPr>
          <w:rFonts w:ascii="Times New Roman" w:hAnsi="Times New Roman" w:cs="Times New Roman"/>
          <w:sz w:val="24"/>
          <w:szCs w:val="24"/>
        </w:rPr>
        <w:t>8 535,7</w:t>
      </w:r>
      <w:r w:rsidRPr="00D65562">
        <w:rPr>
          <w:rFonts w:ascii="Times New Roman" w:hAnsi="Times New Roman" w:cs="Times New Roman"/>
          <w:sz w:val="24"/>
          <w:szCs w:val="24"/>
        </w:rPr>
        <w:t xml:space="preserve"> тыс. рублей или 100% к уточненному плану. </w:t>
      </w:r>
      <w:r w:rsidR="00474C00" w:rsidRPr="00D65562">
        <w:rPr>
          <w:rFonts w:ascii="Times New Roman" w:hAnsi="Times New Roman" w:cs="Times New Roman"/>
          <w:sz w:val="24"/>
          <w:szCs w:val="24"/>
        </w:rPr>
        <w:t>Доля безвозмездных поступлений в структуре доходов бюджета поселения по сравнению с фактическими данными за 2022 год  уменьшилась на 0,4%.</w:t>
      </w:r>
    </w:p>
    <w:p w:rsidR="001E3569" w:rsidRPr="00D65562" w:rsidRDefault="001748E4" w:rsidP="004F7E9F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Структуру безвозмездных поступлений составили: </w:t>
      </w:r>
    </w:p>
    <w:p w:rsidR="00C20334" w:rsidRPr="00D65562" w:rsidRDefault="00C20334" w:rsidP="00C20334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Дотации бюджетам поселений на выравнивание бюджетной обеспеченности</w:t>
      </w:r>
      <w:r w:rsidRPr="00D65562">
        <w:rPr>
          <w:rFonts w:ascii="Times New Roman" w:hAnsi="Times New Roman" w:cs="Times New Roman"/>
          <w:sz w:val="24"/>
          <w:szCs w:val="24"/>
        </w:rPr>
        <w:t xml:space="preserve">, 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составляющие 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доходов, исполнены в сумме 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639,1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100,0% к уточненному плану, 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увеличением </w:t>
      </w:r>
      <w:r w:rsidR="0095545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исполнению 2022 года</w:t>
      </w:r>
      <w:r w:rsidR="00CB6D31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20,7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C20334" w:rsidRPr="00D65562" w:rsidRDefault="00C20334" w:rsidP="00C20334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Субвенции бюджетам поселений на выполнение передаваемых полномочий субъектов Р</w:t>
      </w:r>
      <w:r w:rsidR="0095545C"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оссийской </w:t>
      </w:r>
      <w:r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</w:t>
      </w:r>
      <w:r w:rsidR="0095545C"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едерации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составляющие </w:t>
      </w:r>
      <w:r w:rsidR="0095545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доходов, исполнены в сумме </w:t>
      </w:r>
      <w:r w:rsidR="0095545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112,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100,0% к уточненному плану и с</w:t>
      </w:r>
      <w:r w:rsidR="001A760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увеличением 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исполнению </w:t>
      </w:r>
      <w:r w:rsidR="001E69E0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148FE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</w:t>
      </w:r>
      <w:r w:rsidR="001A760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5562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C20334" w:rsidRPr="00D65562" w:rsidRDefault="00D65562" w:rsidP="00C20334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Прочие </w:t>
      </w:r>
      <w:r w:rsidR="00C20334" w:rsidRPr="00D65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межбюджетные трансферты, передаваемые бюджетам поселений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составляющие 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80,9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структуре доходов, исполнены в сумме </w:t>
      </w:r>
      <w:r w:rsidR="0095545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 839,2</w:t>
      </w:r>
      <w:r w:rsidR="0095545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148FE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уточненному плану и </w:t>
      </w:r>
      <w:r w:rsidR="000042C9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A760C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увеличением</w:t>
      </w:r>
      <w:r w:rsidR="000042C9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исполнению </w:t>
      </w:r>
      <w:r w:rsidR="001E69E0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148FE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042C9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15,2</w:t>
      </w:r>
      <w:r w:rsidR="000042C9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C20334" w:rsidRPr="00D65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7E9F" w:rsidRPr="008A7AE9" w:rsidRDefault="00F01FEC" w:rsidP="004F7E9F">
      <w:pPr>
        <w:suppressAutoHyphens/>
        <w:spacing w:after="0" w:line="100" w:lineRule="atLeast"/>
        <w:ind w:left="-33" w:firstLine="709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</w:pPr>
      <w:r w:rsidRPr="008A7AE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8</w:t>
      </w:r>
      <w:r w:rsidR="004F7E9F" w:rsidRPr="008A7AE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. Анализ исполнения расходной части бюджета </w:t>
      </w:r>
      <w:r w:rsidR="0095545C" w:rsidRPr="008A7AE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Та</w:t>
      </w:r>
      <w:r w:rsidR="008A4578" w:rsidRPr="008A7AE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>скинского</w:t>
      </w:r>
      <w:r w:rsidR="004F7E9F" w:rsidRPr="008A7AE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fa-IR" w:bidi="fa-IR"/>
        </w:rPr>
        <w:t xml:space="preserve"> сельсовета. </w:t>
      </w:r>
    </w:p>
    <w:p w:rsidR="004F7E9F" w:rsidRPr="008A7AE9" w:rsidRDefault="00C3032D" w:rsidP="00C303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   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Согласно данным уточнённой бюджетной росписи </w:t>
      </w:r>
      <w:r w:rsidR="0095545C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Та</w:t>
      </w:r>
      <w:r w:rsidR="008A7AE9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скинского 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сельсовета, а также форм бюджетной отчетности ф. 05031</w:t>
      </w:r>
      <w:r w:rsidR="00D644EE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2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7 и </w:t>
      </w:r>
      <w:r w:rsidR="00EF6424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ф.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0503164 бюджетные ассигнования по расходам на </w:t>
      </w:r>
      <w:r w:rsidR="001E69E0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202</w:t>
      </w:r>
      <w:r w:rsidR="00D203B6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3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год утверждены в объёме  </w:t>
      </w:r>
      <w:r w:rsidR="008A7AE9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9 908,8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тыс. рублей.</w:t>
      </w:r>
    </w:p>
    <w:p w:rsidR="004F7E9F" w:rsidRPr="008A7AE9" w:rsidRDefault="00C3032D" w:rsidP="00C303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  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Согласно отчёту об исполнении бюджета </w:t>
      </w:r>
      <w:r w:rsidR="0095545C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Та</w:t>
      </w:r>
      <w:r w:rsidR="008A7AE9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скинского </w:t>
      </w:r>
      <w:r w:rsidR="004F7E9F" w:rsidRPr="008A7A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i-IN" w:bidi="hi-IN"/>
        </w:rPr>
        <w:t>сельсовета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расходы бюджета в </w:t>
      </w:r>
      <w:r w:rsidR="00D203B6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2023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году исполнены в объёме </w:t>
      </w:r>
      <w:r w:rsidR="008A7AE9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9 753,2</w:t>
      </w:r>
      <w:r w:rsidR="001A760C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4F7E9F" w:rsidRPr="008A7AE9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  <w:t xml:space="preserve">тыс. рублей или на </w:t>
      </w:r>
      <w:r w:rsidR="00D644EE" w:rsidRPr="008A7AE9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  <w:t>9</w:t>
      </w:r>
      <w:r w:rsidR="008A7AE9" w:rsidRPr="008A7AE9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  <w:t>8,4</w:t>
      </w:r>
      <w:r w:rsidR="004F7E9F" w:rsidRPr="008A7AE9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  <w:t xml:space="preserve">% к уточнённому годовому плану. </w:t>
      </w:r>
    </w:p>
    <w:p w:rsidR="004F7E9F" w:rsidRPr="008A7AE9" w:rsidRDefault="00C3032D" w:rsidP="00C303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Объём неисполненных бюджетных ассигнований </w:t>
      </w:r>
      <w:r w:rsidR="008E149D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по состоянию на 01.01.2024 года </w:t>
      </w:r>
      <w:r w:rsidR="004F7E9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составил </w:t>
      </w:r>
      <w:r w:rsidR="00AF2D8F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в сумме </w:t>
      </w:r>
      <w:r w:rsidR="0095545C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1</w:t>
      </w:r>
      <w:r w:rsidR="008A7AE9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55,6</w:t>
      </w:r>
      <w:r w:rsidR="005B66D6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тыс. рублей</w:t>
      </w:r>
      <w:r w:rsid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, а именно:</w:t>
      </w:r>
      <w:r w:rsidR="005B66D6" w:rsidRPr="008A7AE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</w:t>
      </w:r>
    </w:p>
    <w:p w:rsidR="008D3405" w:rsidRPr="000A2552" w:rsidRDefault="008D3405" w:rsidP="00C303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по разделу «Общегосударственные вопросы</w:t>
      </w:r>
      <w:r w:rsidR="00AF2D8F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» объем неисполненных бюджетных ассигнований</w:t>
      </w: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составил в сумме </w:t>
      </w:r>
      <w:r w:rsidR="000A2552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2,2</w:t>
      </w:r>
      <w:r w:rsidR="005D5465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тыс. рублей</w:t>
      </w:r>
      <w:r w:rsidR="00411CE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(сложилась экономия при исполнении бюджета)</w:t>
      </w:r>
      <w:r w:rsid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;</w:t>
      </w:r>
      <w:r w:rsidR="00D35F3C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</w:t>
      </w:r>
      <w:r w:rsidR="00AF2D8F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5D5465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</w:t>
      </w:r>
    </w:p>
    <w:p w:rsidR="008D3405" w:rsidRPr="000A2552" w:rsidRDefault="00AF2D8F" w:rsidP="00C303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по разделу «Национальная экономика» объем неисполненных бюджетных ассигнований составил в сумме</w:t>
      </w:r>
      <w:r w:rsidR="000A2552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125,2</w:t>
      </w: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тыс. рублей, данные бюджетные назначения являются средствами дорожного фонда, полученными от уплаты акцизов</w:t>
      </w:r>
      <w:r w:rsidR="000A2552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зачисленных </w:t>
      </w: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в конце 2023 года</w:t>
      </w:r>
      <w:r w:rsidR="000A2552"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, которые </w:t>
      </w: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в 2024 году </w:t>
      </w:r>
      <w:r w:rsidR="00FF13B3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будут </w:t>
      </w:r>
      <w:r w:rsidRPr="000A2552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направлены на увеличение бюджетных ассигнований дорожного фонда;</w:t>
      </w:r>
    </w:p>
    <w:p w:rsidR="005F6CFF" w:rsidRDefault="00AF2D8F" w:rsidP="00411CE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      по разделу «Жилищно-коммунальное хозяйство» объем неисполненных бюджетных ассигнований</w:t>
      </w:r>
      <w:r w:rsidR="000A2552" w:rsidRP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составил </w:t>
      </w:r>
      <w:r w:rsidR="008E149D" w:rsidRP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в сумме </w:t>
      </w:r>
      <w:r w:rsidR="000A2552" w:rsidRPr="005F6CF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28,2 тыс. рублей</w:t>
      </w:r>
      <w:r w:rsidR="00411CE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411CEF" w:rsidRPr="00411CE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(сложилась экономия при исполнении бюджета)</w:t>
      </w:r>
      <w:r w:rsidR="00411CEF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. </w:t>
      </w:r>
    </w:p>
    <w:p w:rsidR="004F7E9F" w:rsidRPr="007C3BAF" w:rsidRDefault="0095545C" w:rsidP="0095545C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</w:pPr>
      <w:r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     </w:t>
      </w:r>
      <w:r w:rsidR="005B66D6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="00215FE7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Сравнительный анализ исполнения по расходам бюджета поселения за 2022 и 2023 годы в разрезе разделов бюджетной классификации представлен в </w:t>
      </w:r>
      <w:r w:rsidR="004F7E9F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>таблице</w:t>
      </w:r>
      <w:r w:rsidR="00AC0DE0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 </w:t>
      </w:r>
      <w:r w:rsidR="0084363A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>3</w:t>
      </w:r>
      <w:r w:rsidR="00215FE7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>.</w:t>
      </w:r>
    </w:p>
    <w:p w:rsidR="00C3032D" w:rsidRPr="007C3BAF" w:rsidRDefault="00202F35" w:rsidP="004F7E9F">
      <w:pPr>
        <w:suppressAutoHyphens/>
        <w:spacing w:after="0" w:line="100" w:lineRule="atLeast"/>
        <w:ind w:firstLine="7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</w:pPr>
      <w:r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 xml:space="preserve">Таблица </w:t>
      </w:r>
      <w:r w:rsidR="0084363A" w:rsidRPr="007C3BAF">
        <w:rPr>
          <w:rFonts w:ascii="Times New Roman" w:eastAsia="Andale Sans UI" w:hAnsi="Times New Roman" w:cs="Times New Roman"/>
          <w:kern w:val="1"/>
          <w:sz w:val="24"/>
          <w:szCs w:val="24"/>
          <w:lang w:eastAsia="fa-IR" w:bidi="fa-IR"/>
        </w:rPr>
        <w:t>3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988"/>
        <w:gridCol w:w="1069"/>
        <w:gridCol w:w="965"/>
        <w:gridCol w:w="1129"/>
        <w:gridCol w:w="729"/>
        <w:gridCol w:w="965"/>
        <w:gridCol w:w="809"/>
        <w:gridCol w:w="726"/>
        <w:gridCol w:w="1098"/>
      </w:tblGrid>
      <w:tr w:rsidR="0052461B" w:rsidRPr="0052461B" w:rsidTr="0052461B">
        <w:trPr>
          <w:trHeight w:val="288"/>
        </w:trPr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раздела, подраздела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4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(гр.5- гр.2), тыс. рублей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тыс. рублей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в общей сумме расходов, %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Уточненные показатели, тыс. рублей </w:t>
            </w:r>
          </w:p>
        </w:tc>
        <w:tc>
          <w:tcPr>
            <w:tcW w:w="3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 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461B" w:rsidRPr="0052461B" w:rsidTr="0052461B">
        <w:trPr>
          <w:trHeight w:val="1471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Факт, тыс. рублей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в общей сумме расходов, 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к 2022 году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461B" w:rsidRPr="0052461B" w:rsidTr="0052461B">
        <w:trPr>
          <w:trHeight w:val="303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1B" w:rsidRPr="0052461B" w:rsidRDefault="0052461B" w:rsidP="0052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2461B" w:rsidRPr="0052461B" w:rsidTr="0052461B">
        <w:trPr>
          <w:trHeight w:val="53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бюджета всего, в том числе: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10778,0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02072F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9908,8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9753,2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-1024,8</w:t>
            </w:r>
          </w:p>
        </w:tc>
      </w:tr>
      <w:tr w:rsidR="0052461B" w:rsidRPr="0052461B" w:rsidTr="0052461B">
        <w:trPr>
          <w:trHeight w:val="707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2623,1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2859,7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2857,5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234,4</w:t>
            </w:r>
          </w:p>
        </w:tc>
      </w:tr>
      <w:tr w:rsidR="0052461B" w:rsidRPr="0052461B" w:rsidTr="0052461B">
        <w:trPr>
          <w:trHeight w:val="89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1026,6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1026,6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35,1</w:t>
            </w:r>
          </w:p>
        </w:tc>
      </w:tr>
      <w:tr w:rsidR="0052461B" w:rsidRPr="0052461B" w:rsidTr="0052461B">
        <w:trPr>
          <w:trHeight w:val="1429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1627,9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1829,2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1827,0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199,1</w:t>
            </w:r>
          </w:p>
        </w:tc>
      </w:tr>
      <w:tr w:rsidR="0052461B" w:rsidRPr="0052461B" w:rsidTr="0052461B">
        <w:trPr>
          <w:trHeight w:val="577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02072F" w:rsidP="0002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02072F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  <w:r w:rsidR="0052461B"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52461B" w:rsidRPr="0052461B" w:rsidTr="0052461B">
        <w:trPr>
          <w:trHeight w:val="635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52461B" w:rsidRPr="0052461B" w:rsidTr="0052461B">
        <w:trPr>
          <w:trHeight w:val="721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2347,3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-2223,7</w:t>
            </w:r>
          </w:p>
        </w:tc>
      </w:tr>
      <w:tr w:rsidR="0052461B" w:rsidRPr="0052461B" w:rsidTr="0052461B">
        <w:trPr>
          <w:trHeight w:val="982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2346,3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-2223,7</w:t>
            </w:r>
          </w:p>
        </w:tc>
      </w:tr>
      <w:tr w:rsidR="0052461B" w:rsidRPr="0052461B" w:rsidTr="0052461B">
        <w:trPr>
          <w:trHeight w:val="75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02072F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  <w:r w:rsidR="0052461B"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304,2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-107,0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-107,0</w:t>
            </w:r>
          </w:p>
        </w:tc>
      </w:tr>
      <w:tr w:rsidR="0052461B" w:rsidRPr="0052461B" w:rsidTr="0052461B">
        <w:trPr>
          <w:trHeight w:val="462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1967,0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1938,8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392,1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1967,0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1938,8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392,1</w:t>
            </w:r>
          </w:p>
        </w:tc>
      </w:tr>
      <w:tr w:rsidR="0052461B" w:rsidRPr="0052461B" w:rsidTr="0052461B">
        <w:trPr>
          <w:trHeight w:val="462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02072F" w:rsidP="0002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CB2B4C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-15,0</w:t>
            </w:r>
          </w:p>
        </w:tc>
      </w:tr>
      <w:tr w:rsidR="0052461B" w:rsidRPr="0052461B" w:rsidTr="0052461B">
        <w:trPr>
          <w:trHeight w:val="462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02072F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  <w:r w:rsidR="0052461B"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CB2B4C" w:rsidRDefault="00CB2B4C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3835,4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677,4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677,4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2461B" w:rsidRPr="0052461B" w:rsidTr="0052461B">
        <w:trPr>
          <w:trHeight w:val="288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2461B" w:rsidRPr="0052461B" w:rsidTr="0052461B">
        <w:trPr>
          <w:trHeight w:val="115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субъекта РФ и муниципальных образований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2461B" w:rsidRPr="0052461B" w:rsidTr="0052461B">
        <w:trPr>
          <w:trHeight w:val="462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1B" w:rsidRPr="0052461B" w:rsidRDefault="0052461B" w:rsidP="00524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46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52461B" w:rsidRDefault="0052461B" w:rsidP="0052461B">
      <w:pPr>
        <w:suppressAutoHyphens/>
        <w:spacing w:after="0" w:line="100" w:lineRule="atLeast"/>
        <w:ind w:firstLine="7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highlight w:val="yellow"/>
          <w:lang w:eastAsia="fa-IR" w:bidi="fa-IR"/>
        </w:rPr>
      </w:pPr>
    </w:p>
    <w:p w:rsidR="00FC4EA3" w:rsidRPr="00471FE5" w:rsidRDefault="00FC4EA3" w:rsidP="003672A1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Структура расходной части бюджета не поменялась.</w:t>
      </w:r>
    </w:p>
    <w:p w:rsidR="00573260" w:rsidRPr="00471FE5" w:rsidRDefault="00573260" w:rsidP="003672A1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Приоритетными направлениями расходования средств бюджета в отчётном 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периоде</w:t>
      </w:r>
      <w:r w:rsidR="00D73436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являлись расходы </w:t>
      </w:r>
      <w:r w:rsidR="00C02089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по разделу «Жилищно-коммунальное  хозяйство» –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19,9</w:t>
      </w:r>
      <w:r w:rsidR="00C02089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%; по разделу 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«Общегосударственные расходы» 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–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29,3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%;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по разделу «Культура, кинематография» —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46,3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%.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cr/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        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Наименьшая доля расходов приходится на раздел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ы: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«Национальная оборона»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–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1,1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%; 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«Национальная безопасность и правоохранительная деятельность» 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–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1</w:t>
      </w:r>
      <w:r w:rsidR="00C02089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,3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%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;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«Национальная экономика» - 1,8%; 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«Охрана окружающей среды» – </w:t>
      </w:r>
      <w:r w:rsidR="00C02089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0,1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%; на раздел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«Социальная политика»</w:t>
      </w:r>
      <w:r w:rsidR="003672A1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–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0,2%; 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«Межбюджетные трансферты общего характера бюджетам субъекта РФ и муниципальных образований» -</w:t>
      </w:r>
      <w:r w:rsidR="00C02089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965DB5"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0,2</w:t>
      </w: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%. </w:t>
      </w:r>
    </w:p>
    <w:p w:rsidR="003672A1" w:rsidRPr="00471FE5" w:rsidRDefault="003672A1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 xml:space="preserve">В полном объеме исполнены бюджетные назначения по следующим разделам: </w:t>
      </w:r>
    </w:p>
    <w:p w:rsidR="003672A1" w:rsidRPr="00471FE5" w:rsidRDefault="003672A1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 xml:space="preserve">«Национальная оборона» </w:t>
      </w:r>
      <w:r w:rsidR="00C02089" w:rsidRPr="00471FE5">
        <w:rPr>
          <w:rFonts w:ascii="Times New Roman" w:hAnsi="Times New Roman" w:cs="Times New Roman"/>
          <w:sz w:val="24"/>
          <w:szCs w:val="24"/>
        </w:rPr>
        <w:t>108,2</w:t>
      </w:r>
      <w:r w:rsidRPr="00471FE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3672A1" w:rsidRPr="00471FE5" w:rsidRDefault="003672A1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 xml:space="preserve">«Национальная безопасность и правоохранительная деятельность» </w:t>
      </w:r>
      <w:r w:rsidR="00471FE5" w:rsidRPr="00471FE5">
        <w:rPr>
          <w:rFonts w:ascii="Times New Roman" w:hAnsi="Times New Roman" w:cs="Times New Roman"/>
          <w:sz w:val="24"/>
          <w:szCs w:val="24"/>
        </w:rPr>
        <w:t>123,6</w:t>
      </w:r>
      <w:r w:rsidRPr="00471FE5">
        <w:rPr>
          <w:rFonts w:ascii="Times New Roman" w:hAnsi="Times New Roman" w:cs="Times New Roman"/>
          <w:sz w:val="24"/>
          <w:szCs w:val="24"/>
        </w:rPr>
        <w:t xml:space="preserve"> тыс. рублей;      </w:t>
      </w:r>
    </w:p>
    <w:p w:rsidR="0070121B" w:rsidRPr="00471FE5" w:rsidRDefault="0070121B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>«Охрана окружающей среды» 5,</w:t>
      </w:r>
      <w:r w:rsidR="00471FE5" w:rsidRPr="00471FE5">
        <w:rPr>
          <w:rFonts w:ascii="Times New Roman" w:hAnsi="Times New Roman" w:cs="Times New Roman"/>
          <w:sz w:val="24"/>
          <w:szCs w:val="24"/>
        </w:rPr>
        <w:t>2</w:t>
      </w:r>
      <w:r w:rsidRPr="00471FE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02089" w:rsidRPr="00471FE5" w:rsidRDefault="00C02089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 xml:space="preserve">«Культура, кинематография» </w:t>
      </w:r>
      <w:r w:rsidR="00471FE5" w:rsidRPr="00471FE5">
        <w:rPr>
          <w:rFonts w:ascii="Times New Roman" w:hAnsi="Times New Roman" w:cs="Times New Roman"/>
          <w:sz w:val="24"/>
          <w:szCs w:val="24"/>
        </w:rPr>
        <w:t>4 512,8</w:t>
      </w:r>
      <w:r w:rsidRPr="00471FE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0121B" w:rsidRPr="00471FE5" w:rsidRDefault="0070121B" w:rsidP="00615E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>«</w:t>
      </w:r>
      <w:r w:rsidR="003672A1" w:rsidRPr="00471FE5"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Pr="00471FE5">
        <w:rPr>
          <w:rFonts w:ascii="Times New Roman" w:hAnsi="Times New Roman" w:cs="Times New Roman"/>
          <w:sz w:val="24"/>
          <w:szCs w:val="24"/>
        </w:rPr>
        <w:t>»</w:t>
      </w:r>
      <w:r w:rsidR="003672A1" w:rsidRPr="00471FE5">
        <w:rPr>
          <w:rFonts w:ascii="Times New Roman" w:hAnsi="Times New Roman" w:cs="Times New Roman"/>
          <w:sz w:val="24"/>
          <w:szCs w:val="24"/>
        </w:rPr>
        <w:t xml:space="preserve"> </w:t>
      </w:r>
      <w:r w:rsidR="00471FE5" w:rsidRPr="00471FE5">
        <w:rPr>
          <w:rFonts w:ascii="Times New Roman" w:hAnsi="Times New Roman" w:cs="Times New Roman"/>
          <w:sz w:val="24"/>
          <w:szCs w:val="24"/>
        </w:rPr>
        <w:t>12,0</w:t>
      </w:r>
      <w:r w:rsidRPr="00471FE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0121B" w:rsidRPr="00471FE5" w:rsidRDefault="0070121B" w:rsidP="00615EE3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471FE5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«Межбюджетные трансферты общего характера бюджетам субъекта РФ и муниципальных образований» 16,1 тыс. рублей.</w:t>
      </w:r>
    </w:p>
    <w:p w:rsidR="00E34201" w:rsidRPr="007C3BAF" w:rsidRDefault="007F39C4" w:rsidP="007F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F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AD2055" w:rsidRPr="00471FE5">
        <w:rPr>
          <w:rFonts w:ascii="Times New Roman" w:hAnsi="Times New Roman" w:cs="Times New Roman"/>
          <w:sz w:val="24"/>
          <w:szCs w:val="24"/>
        </w:rPr>
        <w:t>Сравнительный а</w:t>
      </w:r>
      <w:r w:rsidR="00E34201" w:rsidRPr="00471FE5">
        <w:rPr>
          <w:rFonts w:ascii="Times New Roman" w:hAnsi="Times New Roman" w:cs="Times New Roman"/>
          <w:sz w:val="24"/>
          <w:szCs w:val="24"/>
        </w:rPr>
        <w:t xml:space="preserve">нализ исполнения расходов бюджета </w:t>
      </w:r>
      <w:r w:rsidR="00634736" w:rsidRPr="00471FE5">
        <w:rPr>
          <w:rFonts w:ascii="Times New Roman" w:hAnsi="Times New Roman" w:cs="Times New Roman"/>
          <w:sz w:val="24"/>
          <w:szCs w:val="24"/>
        </w:rPr>
        <w:t xml:space="preserve">за 2022 год и 2023 год </w:t>
      </w:r>
      <w:r w:rsidR="00E34201" w:rsidRPr="00471FE5">
        <w:rPr>
          <w:rFonts w:ascii="Times New Roman" w:hAnsi="Times New Roman" w:cs="Times New Roman"/>
          <w:sz w:val="24"/>
          <w:szCs w:val="24"/>
        </w:rPr>
        <w:t xml:space="preserve">в </w:t>
      </w:r>
      <w:r w:rsidR="00E34201" w:rsidRPr="007C3BAF">
        <w:rPr>
          <w:rFonts w:ascii="Times New Roman" w:hAnsi="Times New Roman" w:cs="Times New Roman"/>
          <w:sz w:val="24"/>
          <w:szCs w:val="24"/>
        </w:rPr>
        <w:t>разрезе видов расхо</w:t>
      </w:r>
      <w:r w:rsidRPr="007C3BAF">
        <w:rPr>
          <w:rFonts w:ascii="Times New Roman" w:hAnsi="Times New Roman" w:cs="Times New Roman"/>
          <w:sz w:val="24"/>
          <w:szCs w:val="24"/>
        </w:rPr>
        <w:t>дов представлен</w:t>
      </w:r>
      <w:r w:rsidR="00D644EE" w:rsidRPr="007C3BAF">
        <w:rPr>
          <w:rFonts w:ascii="Times New Roman" w:hAnsi="Times New Roman" w:cs="Times New Roman"/>
          <w:sz w:val="24"/>
          <w:szCs w:val="24"/>
        </w:rPr>
        <w:t xml:space="preserve"> в таблице</w:t>
      </w:r>
      <w:r w:rsidR="00FA4ADA" w:rsidRPr="007C3BAF">
        <w:rPr>
          <w:rFonts w:ascii="Times New Roman" w:hAnsi="Times New Roman" w:cs="Times New Roman"/>
          <w:sz w:val="24"/>
          <w:szCs w:val="24"/>
        </w:rPr>
        <w:t xml:space="preserve"> </w:t>
      </w:r>
      <w:r w:rsidR="0084363A" w:rsidRPr="007C3BAF">
        <w:rPr>
          <w:rFonts w:ascii="Times New Roman" w:hAnsi="Times New Roman" w:cs="Times New Roman"/>
          <w:sz w:val="24"/>
          <w:szCs w:val="24"/>
        </w:rPr>
        <w:t>4</w:t>
      </w:r>
      <w:r w:rsidR="00E34201" w:rsidRPr="007C3BAF">
        <w:rPr>
          <w:rFonts w:ascii="Times New Roman" w:hAnsi="Times New Roman" w:cs="Times New Roman"/>
          <w:sz w:val="24"/>
          <w:szCs w:val="24"/>
        </w:rPr>
        <w:t>.</w:t>
      </w:r>
    </w:p>
    <w:p w:rsidR="00D644EE" w:rsidRPr="007C3BAF" w:rsidRDefault="00D644EE" w:rsidP="00504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AF">
        <w:rPr>
          <w:rFonts w:ascii="Times New Roman" w:hAnsi="Times New Roman" w:cs="Times New Roman"/>
          <w:sz w:val="24"/>
          <w:szCs w:val="24"/>
        </w:rPr>
        <w:tab/>
      </w:r>
      <w:r w:rsidRPr="007C3BAF">
        <w:rPr>
          <w:rFonts w:ascii="Times New Roman" w:hAnsi="Times New Roman" w:cs="Times New Roman"/>
          <w:sz w:val="24"/>
          <w:szCs w:val="24"/>
        </w:rPr>
        <w:tab/>
      </w:r>
      <w:r w:rsidRPr="007C3BAF">
        <w:rPr>
          <w:rFonts w:ascii="Times New Roman" w:hAnsi="Times New Roman" w:cs="Times New Roman"/>
          <w:sz w:val="24"/>
          <w:szCs w:val="24"/>
        </w:rPr>
        <w:tab/>
      </w:r>
      <w:r w:rsidRPr="007C3BAF">
        <w:rPr>
          <w:rFonts w:ascii="Times New Roman" w:hAnsi="Times New Roman" w:cs="Times New Roman"/>
          <w:sz w:val="24"/>
          <w:szCs w:val="24"/>
        </w:rPr>
        <w:tab/>
      </w:r>
      <w:r w:rsidRPr="007C3BAF">
        <w:rPr>
          <w:rFonts w:ascii="Times New Roman" w:hAnsi="Times New Roman" w:cs="Times New Roman"/>
          <w:sz w:val="24"/>
          <w:szCs w:val="24"/>
        </w:rPr>
        <w:tab/>
      </w:r>
      <w:r w:rsidRPr="007C3BAF">
        <w:rPr>
          <w:rFonts w:ascii="Times New Roman" w:hAnsi="Times New Roman" w:cs="Times New Roman"/>
          <w:sz w:val="24"/>
          <w:szCs w:val="24"/>
        </w:rPr>
        <w:tab/>
      </w:r>
      <w:r w:rsidR="005047D1" w:rsidRPr="007C3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C3BA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4363A" w:rsidRPr="007C3BAF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9256" w:type="dxa"/>
        <w:tblInd w:w="93" w:type="dxa"/>
        <w:tblLook w:val="04A0" w:firstRow="1" w:lastRow="0" w:firstColumn="1" w:lastColumn="0" w:noHBand="0" w:noVBand="1"/>
      </w:tblPr>
      <w:tblGrid>
        <w:gridCol w:w="2291"/>
        <w:gridCol w:w="968"/>
        <w:gridCol w:w="850"/>
        <w:gridCol w:w="778"/>
        <w:gridCol w:w="800"/>
        <w:gridCol w:w="778"/>
        <w:gridCol w:w="800"/>
        <w:gridCol w:w="778"/>
        <w:gridCol w:w="1213"/>
      </w:tblGrid>
      <w:tr w:rsidR="007C5C13" w:rsidRPr="00863F5E" w:rsidTr="00C90318">
        <w:trPr>
          <w:trHeight w:val="47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C13" w:rsidRPr="007C3BAF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расходов</w:t>
            </w:r>
            <w:proofErr w:type="gramStart"/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том числе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C13" w:rsidRPr="007C3BAF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C13" w:rsidRPr="007C3BAF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2022 год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C13" w:rsidRPr="007C3BAF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Уточненные показатели на 2023 год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C13" w:rsidRPr="007C3BAF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2023 год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3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исполнения 2023 к 2022 году, тыс. рублей</w:t>
            </w:r>
          </w:p>
        </w:tc>
      </w:tr>
      <w:tr w:rsidR="007C5C13" w:rsidRPr="00863F5E" w:rsidTr="007C5C13">
        <w:trPr>
          <w:trHeight w:val="44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тыс. рублей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</w:t>
            </w:r>
            <w:proofErr w:type="gram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</w:t>
            </w:r>
            <w:proofErr w:type="spell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тыс. рублей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</w:t>
            </w:r>
            <w:proofErr w:type="gram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</w:t>
            </w:r>
            <w:proofErr w:type="spell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тыс. рублей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</w:t>
            </w:r>
            <w:proofErr w:type="gramStart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</w:t>
            </w:r>
            <w:proofErr w:type="spellEnd"/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%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5C13" w:rsidRPr="00863F5E" w:rsidTr="007C5C13">
        <w:trPr>
          <w:trHeight w:val="36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10924,0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9753,2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-1170,8</w:t>
            </w:r>
          </w:p>
        </w:tc>
      </w:tr>
      <w:tr w:rsidR="007C5C13" w:rsidRPr="00863F5E" w:rsidTr="007C5C13">
        <w:trPr>
          <w:trHeight w:val="10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3205,8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3531,4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3531,4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325,6</w:t>
            </w:r>
          </w:p>
        </w:tc>
      </w:tr>
      <w:tr w:rsidR="007C5C13" w:rsidRPr="00863F5E" w:rsidTr="007C5C13">
        <w:trPr>
          <w:trHeight w:val="53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C90318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1835,2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1679,8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-2174,1</w:t>
            </w:r>
          </w:p>
        </w:tc>
      </w:tr>
      <w:tr w:rsidR="007C5C13" w:rsidRPr="00863F5E" w:rsidTr="007C5C13">
        <w:trPr>
          <w:trHeight w:val="31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C5C13" w:rsidRPr="00863F5E" w:rsidTr="007C5C13">
        <w:trPr>
          <w:trHeight w:val="18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3851,5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4528,9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4528,8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677,3</w:t>
            </w:r>
          </w:p>
        </w:tc>
      </w:tr>
      <w:tr w:rsidR="007C5C13" w:rsidRPr="00863F5E" w:rsidTr="007C5C13">
        <w:trPr>
          <w:trHeight w:val="18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1D647D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1D647D" w:rsidP="001D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1D647D" w:rsidP="001D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менее 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13" w:rsidRPr="00863F5E" w:rsidRDefault="007C5C13" w:rsidP="00863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3F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</w:tbl>
    <w:p w:rsidR="007033C2" w:rsidRPr="00863F5E" w:rsidRDefault="00AD2055" w:rsidP="00AD2055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F5E">
        <w:rPr>
          <w:rFonts w:ascii="Times New Roman" w:hAnsi="Times New Roman" w:cs="Times New Roman"/>
          <w:sz w:val="24"/>
          <w:szCs w:val="24"/>
        </w:rPr>
        <w:lastRenderedPageBreak/>
        <w:t xml:space="preserve">Как </w:t>
      </w:r>
      <w:r w:rsidRPr="007C3BAF">
        <w:rPr>
          <w:rFonts w:ascii="Times New Roman" w:hAnsi="Times New Roman" w:cs="Times New Roman"/>
          <w:sz w:val="24"/>
          <w:szCs w:val="24"/>
        </w:rPr>
        <w:t xml:space="preserve">видно из таблицы </w:t>
      </w:r>
      <w:r w:rsidR="0084363A" w:rsidRPr="007C3BAF">
        <w:rPr>
          <w:rFonts w:ascii="Times New Roman" w:hAnsi="Times New Roman" w:cs="Times New Roman"/>
          <w:sz w:val="24"/>
          <w:szCs w:val="24"/>
        </w:rPr>
        <w:t>4</w:t>
      </w:r>
      <w:r w:rsidRPr="007C3BAF">
        <w:rPr>
          <w:rFonts w:ascii="Times New Roman" w:hAnsi="Times New Roman" w:cs="Times New Roman"/>
          <w:sz w:val="24"/>
          <w:szCs w:val="24"/>
        </w:rPr>
        <w:t xml:space="preserve"> в структуре</w:t>
      </w:r>
      <w:r w:rsidRPr="00863F5E">
        <w:rPr>
          <w:rFonts w:ascii="Times New Roman" w:hAnsi="Times New Roman" w:cs="Times New Roman"/>
          <w:sz w:val="24"/>
          <w:szCs w:val="24"/>
        </w:rPr>
        <w:t xml:space="preserve"> </w:t>
      </w:r>
      <w:r w:rsidR="00573260" w:rsidRPr="00863F5E">
        <w:rPr>
          <w:rFonts w:ascii="Times New Roman" w:hAnsi="Times New Roman" w:cs="Times New Roman"/>
          <w:sz w:val="24"/>
          <w:szCs w:val="24"/>
        </w:rPr>
        <w:t xml:space="preserve">видов расходов </w:t>
      </w:r>
      <w:r w:rsidRPr="00863F5E">
        <w:rPr>
          <w:rFonts w:ascii="Times New Roman" w:hAnsi="Times New Roman" w:cs="Times New Roman"/>
          <w:sz w:val="24"/>
          <w:szCs w:val="24"/>
        </w:rPr>
        <w:t xml:space="preserve">основной объем расходов в 2023 году приходится </w:t>
      </w:r>
      <w:r w:rsidR="007033C2" w:rsidRPr="00863F5E">
        <w:rPr>
          <w:rFonts w:ascii="Times New Roman" w:hAnsi="Times New Roman" w:cs="Times New Roman"/>
          <w:sz w:val="24"/>
          <w:szCs w:val="24"/>
        </w:rPr>
        <w:t xml:space="preserve">на </w:t>
      </w:r>
      <w:r w:rsidR="00863F5E">
        <w:rPr>
          <w:rFonts w:ascii="Times New Roman" w:hAnsi="Times New Roman" w:cs="Times New Roman"/>
          <w:sz w:val="24"/>
          <w:szCs w:val="24"/>
        </w:rPr>
        <w:t xml:space="preserve">межбюджетные трансферты, </w:t>
      </w:r>
      <w:r w:rsidR="0082778A" w:rsidRPr="00863F5E">
        <w:rPr>
          <w:rFonts w:ascii="Times New Roman" w:hAnsi="Times New Roman" w:cs="Times New Roman"/>
          <w:sz w:val="24"/>
          <w:szCs w:val="24"/>
        </w:rPr>
        <w:t xml:space="preserve">которые составили в сумме </w:t>
      </w:r>
      <w:r w:rsidR="00863F5E">
        <w:rPr>
          <w:rFonts w:ascii="Times New Roman" w:hAnsi="Times New Roman" w:cs="Times New Roman"/>
          <w:sz w:val="24"/>
          <w:szCs w:val="24"/>
        </w:rPr>
        <w:t>4 528,8 тыс. рублей</w:t>
      </w:r>
      <w:r w:rsidR="007033C2" w:rsidRPr="00863F5E">
        <w:rPr>
          <w:rFonts w:ascii="Times New Roman" w:hAnsi="Times New Roman" w:cs="Times New Roman"/>
          <w:sz w:val="24"/>
          <w:szCs w:val="24"/>
        </w:rPr>
        <w:t xml:space="preserve"> или </w:t>
      </w:r>
      <w:r w:rsidR="00863F5E">
        <w:rPr>
          <w:rFonts w:ascii="Times New Roman" w:hAnsi="Times New Roman" w:cs="Times New Roman"/>
          <w:sz w:val="24"/>
          <w:szCs w:val="24"/>
        </w:rPr>
        <w:t>46,4</w:t>
      </w:r>
      <w:r w:rsidR="007033C2" w:rsidRPr="00863F5E">
        <w:rPr>
          <w:rFonts w:ascii="Times New Roman" w:hAnsi="Times New Roman" w:cs="Times New Roman"/>
          <w:sz w:val="24"/>
          <w:szCs w:val="24"/>
        </w:rPr>
        <w:t>% в общем объеме расходов бюджета.</w:t>
      </w:r>
    </w:p>
    <w:p w:rsidR="00573260" w:rsidRDefault="0082778A" w:rsidP="00AD2055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9F0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AD2055" w:rsidRPr="00DD79F0">
        <w:rPr>
          <w:rFonts w:ascii="Times New Roman" w:hAnsi="Times New Roman" w:cs="Times New Roman"/>
          <w:sz w:val="24"/>
          <w:szCs w:val="24"/>
        </w:rPr>
        <w:t xml:space="preserve">на </w:t>
      </w:r>
      <w:r w:rsidR="00573260" w:rsidRPr="00DD79F0">
        <w:rPr>
          <w:rFonts w:ascii="Times New Roman" w:hAnsi="Times New Roman" w:cs="Times New Roman"/>
          <w:sz w:val="24"/>
          <w:szCs w:val="24"/>
        </w:rPr>
        <w:t>выплаты персоналу в целях обеспечения выполнения</w:t>
      </w:r>
      <w:r w:rsidR="00AD2055" w:rsidRPr="00DD79F0">
        <w:rPr>
          <w:rFonts w:ascii="Times New Roman" w:hAnsi="Times New Roman" w:cs="Times New Roman"/>
          <w:sz w:val="24"/>
          <w:szCs w:val="24"/>
        </w:rPr>
        <w:t xml:space="preserve"> функций г</w:t>
      </w:r>
      <w:r w:rsidR="00573260" w:rsidRPr="00DD79F0">
        <w:rPr>
          <w:rFonts w:ascii="Times New Roman" w:hAnsi="Times New Roman" w:cs="Times New Roman"/>
          <w:sz w:val="24"/>
          <w:szCs w:val="24"/>
        </w:rPr>
        <w:t xml:space="preserve">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DD79F0">
        <w:rPr>
          <w:rFonts w:ascii="Times New Roman" w:hAnsi="Times New Roman" w:cs="Times New Roman"/>
          <w:sz w:val="24"/>
          <w:szCs w:val="24"/>
        </w:rPr>
        <w:t xml:space="preserve">составили в </w:t>
      </w:r>
      <w:r w:rsidR="00573260" w:rsidRPr="00DD79F0">
        <w:rPr>
          <w:rFonts w:ascii="Times New Roman" w:hAnsi="Times New Roman" w:cs="Times New Roman"/>
          <w:sz w:val="24"/>
          <w:szCs w:val="24"/>
        </w:rPr>
        <w:t>202</w:t>
      </w:r>
      <w:r w:rsidRPr="00DD79F0">
        <w:rPr>
          <w:rFonts w:ascii="Times New Roman" w:hAnsi="Times New Roman" w:cs="Times New Roman"/>
          <w:sz w:val="24"/>
          <w:szCs w:val="24"/>
        </w:rPr>
        <w:t>3 году в сумме 35</w:t>
      </w:r>
      <w:r w:rsidR="00DD79F0" w:rsidRPr="00DD79F0">
        <w:rPr>
          <w:rFonts w:ascii="Times New Roman" w:hAnsi="Times New Roman" w:cs="Times New Roman"/>
          <w:sz w:val="24"/>
          <w:szCs w:val="24"/>
        </w:rPr>
        <w:t>31,4</w:t>
      </w:r>
      <w:r w:rsidRPr="00DD79F0">
        <w:rPr>
          <w:rFonts w:ascii="Times New Roman" w:hAnsi="Times New Roman" w:cs="Times New Roman"/>
          <w:sz w:val="24"/>
          <w:szCs w:val="24"/>
        </w:rPr>
        <w:t xml:space="preserve"> </w:t>
      </w:r>
      <w:r w:rsidR="00573260" w:rsidRPr="00DD79F0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D79F0" w:rsidRPr="00DD79F0">
        <w:rPr>
          <w:rFonts w:ascii="Times New Roman" w:hAnsi="Times New Roman" w:cs="Times New Roman"/>
          <w:sz w:val="24"/>
          <w:szCs w:val="24"/>
        </w:rPr>
        <w:t>36,2</w:t>
      </w:r>
      <w:r w:rsidR="00573260" w:rsidRPr="00DD79F0">
        <w:rPr>
          <w:rFonts w:ascii="Times New Roman" w:hAnsi="Times New Roman" w:cs="Times New Roman"/>
          <w:sz w:val="24"/>
          <w:szCs w:val="24"/>
        </w:rPr>
        <w:t xml:space="preserve">% </w:t>
      </w:r>
      <w:r w:rsidRPr="00DD79F0">
        <w:rPr>
          <w:rFonts w:ascii="Times New Roman" w:hAnsi="Times New Roman" w:cs="Times New Roman"/>
          <w:sz w:val="24"/>
          <w:szCs w:val="24"/>
        </w:rPr>
        <w:t>в общем объеме расходов бюджета.</w:t>
      </w:r>
    </w:p>
    <w:p w:rsidR="001D647D" w:rsidRPr="00C841EA" w:rsidRDefault="001D647D" w:rsidP="001D647D">
      <w:pPr>
        <w:tabs>
          <w:tab w:val="left" w:pos="-567"/>
        </w:tabs>
        <w:suppressAutoHyphens/>
        <w:spacing w:after="0" w:line="100" w:lineRule="atLeast"/>
        <w:ind w:right="-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841EA">
        <w:rPr>
          <w:rFonts w:ascii="Times New Roman" w:hAnsi="Times New Roman" w:cs="Times New Roman"/>
          <w:sz w:val="24"/>
          <w:szCs w:val="24"/>
        </w:rPr>
        <w:t xml:space="preserve">Расходы на закупку товаров, работ и услуг для обеспечения государственных (муниципальных) нужд составили </w:t>
      </w:r>
      <w:r>
        <w:rPr>
          <w:rFonts w:ascii="Times New Roman" w:hAnsi="Times New Roman" w:cs="Times New Roman"/>
          <w:sz w:val="24"/>
          <w:szCs w:val="24"/>
        </w:rPr>
        <w:t>в сумме 1 679,8</w:t>
      </w:r>
      <w:r w:rsidRPr="00C84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</w:t>
      </w:r>
      <w:r w:rsidRPr="00C841EA">
        <w:rPr>
          <w:rFonts w:ascii="Times New Roman" w:hAnsi="Times New Roman" w:cs="Times New Roman"/>
          <w:sz w:val="24"/>
          <w:szCs w:val="24"/>
        </w:rPr>
        <w:t>рублей или 1</w:t>
      </w:r>
      <w:r>
        <w:rPr>
          <w:rFonts w:ascii="Times New Roman" w:hAnsi="Times New Roman" w:cs="Times New Roman"/>
          <w:sz w:val="24"/>
          <w:szCs w:val="24"/>
        </w:rPr>
        <w:t>7,2</w:t>
      </w:r>
      <w:r w:rsidRPr="00C841EA">
        <w:rPr>
          <w:rFonts w:ascii="Times New Roman" w:hAnsi="Times New Roman" w:cs="Times New Roman"/>
          <w:sz w:val="24"/>
          <w:szCs w:val="24"/>
        </w:rPr>
        <w:t>% в общем объеме расходов бюджета.</w:t>
      </w:r>
    </w:p>
    <w:p w:rsidR="00573260" w:rsidRPr="00C90318" w:rsidRDefault="00AD2055" w:rsidP="00573260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18">
        <w:rPr>
          <w:rFonts w:ascii="Times New Roman" w:hAnsi="Times New Roman" w:cs="Times New Roman"/>
          <w:sz w:val="24"/>
          <w:szCs w:val="24"/>
        </w:rPr>
        <w:t>С</w:t>
      </w:r>
      <w:r w:rsidR="00573260" w:rsidRPr="00C90318">
        <w:rPr>
          <w:rFonts w:ascii="Times New Roman" w:hAnsi="Times New Roman" w:cs="Times New Roman"/>
          <w:sz w:val="24"/>
          <w:szCs w:val="24"/>
        </w:rPr>
        <w:t xml:space="preserve">оциальное обеспечение и иные выплаты населению исполнены в сумме </w:t>
      </w:r>
      <w:r w:rsidR="001D647D" w:rsidRPr="00C90318">
        <w:rPr>
          <w:rFonts w:ascii="Times New Roman" w:hAnsi="Times New Roman" w:cs="Times New Roman"/>
          <w:sz w:val="24"/>
          <w:szCs w:val="24"/>
        </w:rPr>
        <w:t xml:space="preserve">12,0 </w:t>
      </w:r>
      <w:r w:rsidR="00573260" w:rsidRPr="00C90318">
        <w:rPr>
          <w:rFonts w:ascii="Times New Roman" w:hAnsi="Times New Roman" w:cs="Times New Roman"/>
          <w:sz w:val="24"/>
          <w:szCs w:val="24"/>
        </w:rPr>
        <w:t>тыс. рублей или</w:t>
      </w:r>
      <w:r w:rsidR="00C90318" w:rsidRPr="00C90318">
        <w:rPr>
          <w:rFonts w:ascii="Times New Roman" w:hAnsi="Times New Roman" w:cs="Times New Roman"/>
          <w:sz w:val="24"/>
          <w:szCs w:val="24"/>
        </w:rPr>
        <w:t xml:space="preserve"> </w:t>
      </w:r>
      <w:r w:rsidR="00573260" w:rsidRPr="00C90318">
        <w:rPr>
          <w:rFonts w:ascii="Times New Roman" w:hAnsi="Times New Roman" w:cs="Times New Roman"/>
          <w:sz w:val="24"/>
          <w:szCs w:val="24"/>
        </w:rPr>
        <w:t>0,</w:t>
      </w:r>
      <w:r w:rsidR="001D647D" w:rsidRPr="00C90318">
        <w:rPr>
          <w:rFonts w:ascii="Times New Roman" w:hAnsi="Times New Roman" w:cs="Times New Roman"/>
          <w:sz w:val="24"/>
          <w:szCs w:val="24"/>
        </w:rPr>
        <w:t>1</w:t>
      </w:r>
      <w:r w:rsidR="00573260" w:rsidRPr="00C90318">
        <w:rPr>
          <w:rFonts w:ascii="Times New Roman" w:hAnsi="Times New Roman" w:cs="Times New Roman"/>
          <w:sz w:val="24"/>
          <w:szCs w:val="24"/>
        </w:rPr>
        <w:t>% в общем объеме расходов бюджета</w:t>
      </w:r>
      <w:r w:rsidRPr="00C90318">
        <w:rPr>
          <w:rFonts w:ascii="Times New Roman" w:hAnsi="Times New Roman" w:cs="Times New Roman"/>
          <w:sz w:val="24"/>
          <w:szCs w:val="24"/>
        </w:rPr>
        <w:t>.</w:t>
      </w:r>
    </w:p>
    <w:p w:rsidR="00FC4EA3" w:rsidRPr="00C90318" w:rsidRDefault="00AD2055" w:rsidP="00573260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18">
        <w:rPr>
          <w:rFonts w:ascii="Times New Roman" w:hAnsi="Times New Roman" w:cs="Times New Roman"/>
          <w:sz w:val="24"/>
          <w:szCs w:val="24"/>
        </w:rPr>
        <w:t>И</w:t>
      </w:r>
      <w:r w:rsidR="00573260" w:rsidRPr="00C90318">
        <w:rPr>
          <w:rFonts w:ascii="Times New Roman" w:hAnsi="Times New Roman" w:cs="Times New Roman"/>
          <w:sz w:val="24"/>
          <w:szCs w:val="24"/>
        </w:rPr>
        <w:t xml:space="preserve">ные бюджетные ассигнования исполнены в сумме </w:t>
      </w:r>
      <w:r w:rsidR="001D647D" w:rsidRPr="00C90318">
        <w:rPr>
          <w:rFonts w:ascii="Times New Roman" w:hAnsi="Times New Roman" w:cs="Times New Roman"/>
          <w:sz w:val="24"/>
          <w:szCs w:val="24"/>
        </w:rPr>
        <w:t>1,2</w:t>
      </w:r>
      <w:r w:rsidR="00573260" w:rsidRPr="00C9031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2778A" w:rsidRPr="00C90318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573260" w:rsidRPr="00C90318">
        <w:rPr>
          <w:rFonts w:ascii="Times New Roman" w:hAnsi="Times New Roman" w:cs="Times New Roman"/>
          <w:sz w:val="24"/>
          <w:szCs w:val="24"/>
        </w:rPr>
        <w:t>0,</w:t>
      </w:r>
      <w:r w:rsidR="00FC4EA3" w:rsidRPr="00C90318">
        <w:rPr>
          <w:rFonts w:ascii="Times New Roman" w:hAnsi="Times New Roman" w:cs="Times New Roman"/>
          <w:sz w:val="24"/>
          <w:szCs w:val="24"/>
        </w:rPr>
        <w:t>1</w:t>
      </w:r>
      <w:r w:rsidR="00573260" w:rsidRPr="00C90318">
        <w:rPr>
          <w:rFonts w:ascii="Times New Roman" w:hAnsi="Times New Roman" w:cs="Times New Roman"/>
          <w:sz w:val="24"/>
          <w:szCs w:val="24"/>
        </w:rPr>
        <w:t>% в общем объеме расходов бюджета.</w:t>
      </w:r>
    </w:p>
    <w:p w:rsidR="001D647D" w:rsidRPr="0024448C" w:rsidRDefault="00634736" w:rsidP="001D647D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48C">
        <w:rPr>
          <w:rFonts w:ascii="Times New Roman" w:hAnsi="Times New Roman" w:cs="Times New Roman"/>
          <w:sz w:val="24"/>
          <w:szCs w:val="24"/>
        </w:rPr>
        <w:t xml:space="preserve">В 2023 году в сравнении с 2022 годом увеличилась доля в общем объеме расходов </w:t>
      </w:r>
      <w:r w:rsidR="001D647D" w:rsidRPr="0024448C">
        <w:rPr>
          <w:rFonts w:ascii="Times New Roman" w:hAnsi="Times New Roman" w:cs="Times New Roman"/>
          <w:sz w:val="24"/>
          <w:szCs w:val="24"/>
        </w:rPr>
        <w:t>на выплаты персоналу в целях обеспечения выполнения функций государственными (муниципальными) органами, казенными учреждениями (с 29,3% до 36,2</w:t>
      </w:r>
      <w:r w:rsidR="00C90318" w:rsidRPr="0024448C">
        <w:rPr>
          <w:rFonts w:ascii="Times New Roman" w:hAnsi="Times New Roman" w:cs="Times New Roman"/>
          <w:sz w:val="24"/>
          <w:szCs w:val="24"/>
        </w:rPr>
        <w:t xml:space="preserve">%); межбюджетных трансфертов (с 35,3% </w:t>
      </w:r>
      <w:proofErr w:type="gramStart"/>
      <w:r w:rsidR="00C90318" w:rsidRPr="0024448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90318" w:rsidRPr="0024448C">
        <w:rPr>
          <w:rFonts w:ascii="Times New Roman" w:hAnsi="Times New Roman" w:cs="Times New Roman"/>
          <w:sz w:val="24"/>
          <w:szCs w:val="24"/>
        </w:rPr>
        <w:t xml:space="preserve"> 46,4%).</w:t>
      </w:r>
    </w:p>
    <w:p w:rsidR="0024448C" w:rsidRPr="0024448C" w:rsidRDefault="00C90318" w:rsidP="0024448C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48C">
        <w:rPr>
          <w:rFonts w:ascii="Times New Roman" w:hAnsi="Times New Roman" w:cs="Times New Roman"/>
          <w:sz w:val="24"/>
          <w:szCs w:val="24"/>
        </w:rPr>
        <w:t xml:space="preserve">Снизилась доля в общем объеме расходов </w:t>
      </w:r>
      <w:r w:rsidR="0024448C" w:rsidRPr="0024448C">
        <w:rPr>
          <w:rFonts w:ascii="Times New Roman" w:hAnsi="Times New Roman" w:cs="Times New Roman"/>
          <w:sz w:val="24"/>
          <w:szCs w:val="24"/>
        </w:rPr>
        <w:t>на закупки товаров, работ и услуг для обеспечения государственных (муниципальных) нужд (с 35,2% до 17,2%).</w:t>
      </w:r>
    </w:p>
    <w:p w:rsidR="0024448C" w:rsidRPr="0024448C" w:rsidRDefault="0024448C" w:rsidP="00C90318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48C">
        <w:rPr>
          <w:rFonts w:ascii="Times New Roman" w:hAnsi="Times New Roman" w:cs="Times New Roman"/>
          <w:sz w:val="24"/>
          <w:szCs w:val="24"/>
        </w:rPr>
        <w:t>Доля в общем объеме расходов на социальное обеспечение и иные выплаты населению составляет 0,1% или на уровне 2022 года.</w:t>
      </w:r>
    </w:p>
    <w:p w:rsidR="004F7E9F" w:rsidRPr="00B608C9" w:rsidRDefault="00F01FEC" w:rsidP="00573260">
      <w:pPr>
        <w:tabs>
          <w:tab w:val="left" w:pos="-567"/>
        </w:tabs>
        <w:suppressAutoHyphens/>
        <w:spacing w:after="0" w:line="100" w:lineRule="atLeast"/>
        <w:ind w:right="-81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B608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9</w:t>
      </w:r>
      <w:r w:rsidR="004F7E9F" w:rsidRPr="00B608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 Исполнение муниципальных программ.</w:t>
      </w:r>
    </w:p>
    <w:p w:rsidR="004F7E9F" w:rsidRPr="00B608C9" w:rsidRDefault="004F7E9F" w:rsidP="004F7E9F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В </w:t>
      </w:r>
      <w:r w:rsidR="001E69E0"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202</w:t>
      </w:r>
      <w:r w:rsidR="00C841EA"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3</w:t>
      </w:r>
      <w:r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году в </w:t>
      </w:r>
      <w:proofErr w:type="spellStart"/>
      <w:r w:rsidR="00036811"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Та</w:t>
      </w:r>
      <w:r w:rsidR="00B608C9"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скинским</w:t>
      </w:r>
      <w:proofErr w:type="spellEnd"/>
      <w:r w:rsidR="00B608C9"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608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сельсовете, осуществлялась реализация одной муниципальной </w:t>
      </w: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программы</w:t>
      </w:r>
      <w:r w:rsidR="001C37A5" w:rsidRPr="00B608C9">
        <w:rPr>
          <w:rFonts w:ascii="Times New Roman" w:hAnsi="Times New Roman" w:cs="Times New Roman"/>
          <w:sz w:val="24"/>
          <w:szCs w:val="24"/>
        </w:rPr>
        <w:t xml:space="preserve"> </w:t>
      </w:r>
      <w:r w:rsidR="00B608C9" w:rsidRPr="00B608C9">
        <w:rPr>
          <w:rFonts w:ascii="Times New Roman" w:hAnsi="Times New Roman" w:cs="Times New Roman"/>
          <w:sz w:val="24"/>
          <w:szCs w:val="24"/>
        </w:rPr>
        <w:t>Муниципальная программа  «Устойчивое обеспечение населения необходимыми услугами, создание комфортных условий проживания  населения МО «</w:t>
      </w:r>
      <w:proofErr w:type="spellStart"/>
      <w:r w:rsidR="00B608C9" w:rsidRPr="00B608C9">
        <w:rPr>
          <w:rFonts w:ascii="Times New Roman" w:hAnsi="Times New Roman" w:cs="Times New Roman"/>
          <w:sz w:val="24"/>
          <w:szCs w:val="24"/>
        </w:rPr>
        <w:t>Таскинский</w:t>
      </w:r>
      <w:proofErr w:type="spellEnd"/>
      <w:r w:rsidR="00B608C9" w:rsidRPr="00B608C9">
        <w:rPr>
          <w:rFonts w:ascii="Times New Roman" w:hAnsi="Times New Roman" w:cs="Times New Roman"/>
          <w:sz w:val="24"/>
          <w:szCs w:val="24"/>
        </w:rPr>
        <w:t xml:space="preserve"> сельсовет». </w:t>
      </w:r>
      <w:r w:rsidR="00036811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8930CE" w:rsidRPr="00B608C9" w:rsidRDefault="00634736" w:rsidP="0063473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</w:t>
      </w:r>
      <w:r w:rsidR="001D7BB5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Анализ исполнения муниципальной программы </w:t>
      </w: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 2023 год </w:t>
      </w:r>
      <w:r w:rsidR="001D7BB5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представлен в</w:t>
      </w:r>
      <w:r w:rsidR="003F59AB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975A2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таблице </w:t>
      </w:r>
      <w:r w:rsidR="0084363A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  <w:r w:rsidR="007975A2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="001E0BB4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C841EA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</w:t>
      </w:r>
    </w:p>
    <w:p w:rsidR="00845471" w:rsidRPr="00B608C9" w:rsidRDefault="008930CE" w:rsidP="001D7BB5">
      <w:pPr>
        <w:suppressAutoHyphens/>
        <w:spacing w:after="0" w:line="100" w:lineRule="atLeast"/>
        <w:ind w:left="6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</w:t>
      </w:r>
      <w:r w:rsidR="0084363A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</w:t>
      </w:r>
      <w:r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</w:t>
      </w:r>
      <w:r w:rsidR="001D7BB5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Таблица </w:t>
      </w:r>
      <w:r w:rsidR="00C841EA" w:rsidRPr="00B608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</w:p>
    <w:tbl>
      <w:tblPr>
        <w:tblW w:w="9429" w:type="dxa"/>
        <w:tblInd w:w="93" w:type="dxa"/>
        <w:tblLook w:val="04A0" w:firstRow="1" w:lastRow="0" w:firstColumn="1" w:lastColumn="0" w:noHBand="0" w:noVBand="1"/>
      </w:tblPr>
      <w:tblGrid>
        <w:gridCol w:w="3257"/>
        <w:gridCol w:w="1289"/>
        <w:gridCol w:w="1204"/>
        <w:gridCol w:w="1110"/>
        <w:gridCol w:w="1448"/>
        <w:gridCol w:w="1121"/>
      </w:tblGrid>
      <w:tr w:rsidR="00983BFF" w:rsidRPr="00983BFF" w:rsidTr="00983BFF">
        <w:trPr>
          <w:trHeight w:val="294"/>
        </w:trPr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муниципальных программ, подпрограмм, программных мероприятий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за 2022 год, тыс. рублей</w:t>
            </w:r>
          </w:p>
        </w:tc>
        <w:tc>
          <w:tcPr>
            <w:tcW w:w="4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983BFF" w:rsidRPr="00983BFF" w:rsidTr="009A1791">
        <w:trPr>
          <w:trHeight w:val="1350"/>
        </w:trPr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Уточненные показатели, тыс. рублей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Исполнено, тыс. рублей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назначения, тыс. рублей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983BFF" w:rsidRPr="00983BFF" w:rsidTr="009A1791">
        <w:trPr>
          <w:trHeight w:val="1057"/>
        </w:trPr>
        <w:tc>
          <w:tcPr>
            <w:tcW w:w="3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 «Устойчивое обеспечение населения необходимыми услугами, создание комфортных условий проживания  населения МО «</w:t>
            </w:r>
            <w:proofErr w:type="spellStart"/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Таскинский</w:t>
            </w:r>
            <w:proofErr w:type="spellEnd"/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4 180,00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2 394,80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2 241,40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93,6</w:t>
            </w:r>
          </w:p>
        </w:tc>
      </w:tr>
      <w:tr w:rsidR="00983BFF" w:rsidRPr="00983BFF" w:rsidTr="009A1791">
        <w:trPr>
          <w:trHeight w:val="587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«Организация благоустройства территории поселения. Обеспечение жизнедеятельности"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1 546,70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1 938,80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983BFF" w:rsidRPr="00983BFF" w:rsidTr="009A1791">
        <w:trPr>
          <w:trHeight w:val="1365"/>
        </w:trPr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первичных мер пожарной безопасности,  предупреждение и ликвидация последствий чрезвычайных ситуаций, профилактика терроризма и экстремизма в границах поселения, эксплуатация и содержание ГТС.»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2 347,30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983BFF" w:rsidRPr="00983BFF" w:rsidTr="009A1791">
        <w:trPr>
          <w:trHeight w:val="690"/>
        </w:trPr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BFF" w:rsidRPr="00983BFF" w:rsidRDefault="00983BFF" w:rsidP="0098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 «Содержание  и ремонт автомобильных дорог в границах поселения»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BFF" w:rsidRPr="00983BFF" w:rsidRDefault="00983BFF" w:rsidP="0098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3B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58,8</w:t>
            </w:r>
          </w:p>
        </w:tc>
      </w:tr>
    </w:tbl>
    <w:p w:rsidR="00983BFF" w:rsidRDefault="00983BFF" w:rsidP="001D7BB5">
      <w:pPr>
        <w:suppressAutoHyphens/>
        <w:spacing w:after="0" w:line="100" w:lineRule="atLeast"/>
        <w:ind w:left="6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ar-SA"/>
        </w:rPr>
      </w:pPr>
    </w:p>
    <w:p w:rsidR="004F7E9F" w:rsidRDefault="009B1967" w:rsidP="004F7E9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Р</w:t>
      </w:r>
      <w:r w:rsidR="004F7E9F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асходы бюджета на мероприятия в рамках муниципальной программы исполнены в сумме </w:t>
      </w:r>
      <w:r w:rsidR="009A1791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2 241,0</w:t>
      </w:r>
      <w:r w:rsidR="00036811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F7E9F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тыс. рублей или </w:t>
      </w:r>
      <w:r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r w:rsidR="009A1791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3,6</w:t>
      </w:r>
      <w:r w:rsidR="004F7E9F" w:rsidRPr="009A17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%.</w:t>
      </w:r>
    </w:p>
    <w:p w:rsidR="00A23A81" w:rsidRDefault="00305363" w:rsidP="004F7E9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2E10">
        <w:rPr>
          <w:rFonts w:ascii="Times New Roman" w:eastAsia="Calibri" w:hAnsi="Times New Roman" w:cs="Times New Roman"/>
          <w:sz w:val="24"/>
          <w:szCs w:val="24"/>
        </w:rPr>
        <w:t>Доля расходов бюджета поселения, формируемых в рамках муниципальн</w:t>
      </w:r>
      <w:r>
        <w:rPr>
          <w:rFonts w:ascii="Times New Roman" w:eastAsia="Calibri" w:hAnsi="Times New Roman" w:cs="Times New Roman"/>
          <w:sz w:val="24"/>
          <w:szCs w:val="24"/>
        </w:rPr>
        <w:t>ых</w:t>
      </w:r>
      <w:r w:rsidRPr="00642E10">
        <w:rPr>
          <w:rFonts w:ascii="Times New Roman" w:eastAsia="Calibri" w:hAnsi="Times New Roman" w:cs="Times New Roman"/>
          <w:sz w:val="24"/>
          <w:szCs w:val="24"/>
        </w:rPr>
        <w:t xml:space="preserve"> программ, в общем объеме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Pr="00642E10">
        <w:rPr>
          <w:rFonts w:ascii="Times New Roman" w:eastAsia="Calibri" w:hAnsi="Times New Roman" w:cs="Times New Roman"/>
          <w:sz w:val="24"/>
          <w:szCs w:val="24"/>
        </w:rPr>
        <w:t>по итогам 2023 года составила 2</w:t>
      </w:r>
      <w:r>
        <w:rPr>
          <w:rFonts w:ascii="Times New Roman" w:eastAsia="Calibri" w:hAnsi="Times New Roman" w:cs="Times New Roman"/>
          <w:sz w:val="24"/>
          <w:szCs w:val="24"/>
        </w:rPr>
        <w:t>3,0</w:t>
      </w:r>
      <w:r w:rsidRPr="00642E10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(в 2022 году – 38,8%)</w:t>
      </w:r>
      <w:r w:rsidRPr="00642E1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430918" w:rsidRPr="00757317" w:rsidRDefault="001A2FFD" w:rsidP="001A2F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</w:t>
      </w:r>
      <w:proofErr w:type="gramStart"/>
      <w:r w:rsidR="00430918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Общий объем программной и непр</w:t>
      </w:r>
      <w:r w:rsidR="00FA4ADA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</w:t>
      </w:r>
      <w:r w:rsidR="00430918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граммной частей бюджета соответс</w:t>
      </w:r>
      <w:r w:rsidR="00FA4ADA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</w:t>
      </w:r>
      <w:r w:rsidR="00430918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вует общему объему расх</w:t>
      </w:r>
      <w:r w:rsidR="00FA4ADA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</w:t>
      </w:r>
      <w:r w:rsidR="00430918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дов по ведомст</w:t>
      </w:r>
      <w:r w:rsidR="00FA4ADA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r w:rsidR="00430918" w:rsidRPr="007573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енной структуре расходов.</w:t>
      </w:r>
      <w:proofErr w:type="gramEnd"/>
    </w:p>
    <w:p w:rsidR="004F7E9F" w:rsidRPr="008A463F" w:rsidRDefault="001A2FFD" w:rsidP="001A2FFD">
      <w:p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46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        </w:t>
      </w:r>
      <w:r w:rsidR="00F01FEC" w:rsidRPr="008A46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10</w:t>
      </w:r>
      <w:r w:rsidR="004F7E9F" w:rsidRPr="008A46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 Анализ дебиторской и кредиторской задолженности.</w:t>
      </w:r>
      <w:r w:rsidR="004F7E9F" w:rsidRPr="008A46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F7E9F" w:rsidRPr="008A463F" w:rsidRDefault="001A2FFD" w:rsidP="001A2F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</w:t>
      </w:r>
      <w:r w:rsidR="004F7E9F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Согласно данным формы 0503169 «Сведения по дебиторской и кредиторской задолженности» по состоянию на 01.01.</w:t>
      </w:r>
      <w:r w:rsidR="001E69E0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202</w:t>
      </w:r>
      <w:r w:rsidR="00317009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</w:t>
      </w:r>
      <w:r w:rsidR="004F7E9F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дебиторская задолженность </w:t>
      </w:r>
      <w:r w:rsidR="00CC442D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 кредиторская задолженность отсутствует, что подтверждается Балансом ф. 05031</w:t>
      </w:r>
      <w:r w:rsidR="00F118E4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</w:t>
      </w:r>
      <w:r w:rsidR="00CC442D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</w:t>
      </w:r>
      <w:r w:rsidR="001C37A5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</w:t>
      </w:r>
      <w:r w:rsidR="004F7E9F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показателям</w:t>
      </w:r>
      <w:r w:rsidR="001C37A5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</w:t>
      </w:r>
      <w:r w:rsidR="004F7E9F"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главной книги.</w:t>
      </w:r>
    </w:p>
    <w:p w:rsidR="00084CC3" w:rsidRPr="008A463F" w:rsidRDefault="00084CC3" w:rsidP="001A2F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A46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        11.Муниципальный долг.</w:t>
      </w:r>
    </w:p>
    <w:p w:rsidR="00084CC3" w:rsidRPr="008A463F" w:rsidRDefault="00084CC3" w:rsidP="001A2F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46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По данным годового отчета, в соответствии с долговой книгой на 01.01.2024, муниципальный долг по состоянию на 01.01.2024 составил 0,0 тыс. рублей.</w:t>
      </w:r>
    </w:p>
    <w:p w:rsidR="004F7E9F" w:rsidRPr="007C3BAF" w:rsidRDefault="001A2FFD" w:rsidP="001A2F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</w:t>
      </w:r>
      <w:r w:rsidR="004F7E9F" w:rsidRPr="007C3B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084CC3" w:rsidRPr="007C3B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4F7E9F" w:rsidRPr="007C3B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Выводы.</w:t>
      </w:r>
    </w:p>
    <w:p w:rsidR="004F7E9F" w:rsidRPr="007C3BAF" w:rsidRDefault="000052A6" w:rsidP="000052A6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A7537C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6D3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Годовая бюджетная отчётность за </w:t>
      </w:r>
      <w:r w:rsidR="001E69E0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FB3890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представлена в </w:t>
      </w:r>
      <w:r w:rsidR="000D5E18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онтрольно-счетный орган с соблюдением сроков, установленных ч</w:t>
      </w:r>
      <w:r w:rsidR="004D6680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3 ст</w:t>
      </w:r>
      <w:r w:rsidR="004D6680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F7E9F" w:rsidRPr="007C3BAF">
        <w:rPr>
          <w:rFonts w:ascii="Times New Roman" w:eastAsia="Times New Roman" w:hAnsi="Times New Roman" w:cs="Times New Roman"/>
          <w:sz w:val="24"/>
          <w:szCs w:val="24"/>
          <w:lang w:eastAsia="ar-SA"/>
        </w:rPr>
        <w:t>264.4. Бюджетного кодекса Российской Федерации.</w:t>
      </w:r>
    </w:p>
    <w:p w:rsidR="00346414" w:rsidRPr="007C3BAF" w:rsidRDefault="000052A6" w:rsidP="000052A6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A7537C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66D3F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>2.</w:t>
      </w:r>
      <w:r w:rsidR="00346414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Состав форм бюджетной отчетности соответствует требованиям </w:t>
      </w:r>
      <w:r w:rsidR="004F7E9F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>Инструкции №191н</w:t>
      </w:r>
      <w:r w:rsidR="00346414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2A63C1" w:rsidRPr="007C3BAF" w:rsidRDefault="000052A6" w:rsidP="000052A6">
      <w:pPr>
        <w:widowControl w:val="0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B66D3F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>3.</w:t>
      </w:r>
      <w:r w:rsidR="002A63C1" w:rsidRPr="007C3BAF">
        <w:rPr>
          <w:rFonts w:ascii="Times New Roman" w:eastAsia="Calibri" w:hAnsi="Times New Roman" w:cs="Times New Roman"/>
          <w:sz w:val="24"/>
          <w:szCs w:val="24"/>
          <w:lang w:eastAsia="ar-SA"/>
        </w:rPr>
        <w:t>Формы, не имеющие числового значения, в составе бюджетной отчетности не представлялись.</w:t>
      </w:r>
    </w:p>
    <w:p w:rsidR="0035648A" w:rsidRDefault="00CB6EF7" w:rsidP="00CB6E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E1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0024B3">
        <w:rPr>
          <w:rFonts w:ascii="Times New Roman" w:eastAsia="Calibri" w:hAnsi="Times New Roman" w:cs="Times New Roman"/>
          <w:sz w:val="24"/>
          <w:szCs w:val="24"/>
        </w:rPr>
        <w:t>4</w:t>
      </w:r>
      <w:r w:rsidRPr="00511919">
        <w:rPr>
          <w:rFonts w:ascii="Times New Roman" w:eastAsia="Calibri" w:hAnsi="Times New Roman" w:cs="Times New Roman"/>
          <w:sz w:val="24"/>
          <w:szCs w:val="24"/>
        </w:rPr>
        <w:t>.</w:t>
      </w:r>
      <w:r w:rsidRPr="00184107">
        <w:rPr>
          <w:rFonts w:ascii="Times New Roman" w:eastAsia="Calibri" w:hAnsi="Times New Roman" w:cs="Times New Roman"/>
          <w:b/>
          <w:sz w:val="24"/>
          <w:szCs w:val="24"/>
        </w:rPr>
        <w:t>Снизилась</w:t>
      </w:r>
      <w:r w:rsidRPr="00511919">
        <w:rPr>
          <w:rFonts w:ascii="Times New Roman" w:eastAsia="Calibri" w:hAnsi="Times New Roman" w:cs="Times New Roman"/>
          <w:sz w:val="24"/>
          <w:szCs w:val="24"/>
        </w:rPr>
        <w:t xml:space="preserve"> доля расходов бюджета поселения, формируемых в рамках муниципальных программ, в общем объеме расходов бюджета поселения по итогам 2023 года на </w:t>
      </w:r>
      <w:r>
        <w:rPr>
          <w:rFonts w:ascii="Times New Roman" w:eastAsia="Calibri" w:hAnsi="Times New Roman" w:cs="Times New Roman"/>
          <w:sz w:val="24"/>
          <w:szCs w:val="24"/>
        </w:rPr>
        <w:t>15,8</w:t>
      </w:r>
      <w:r w:rsidRPr="00511919">
        <w:rPr>
          <w:rFonts w:ascii="Times New Roman" w:eastAsia="Calibri" w:hAnsi="Times New Roman" w:cs="Times New Roman"/>
          <w:sz w:val="24"/>
          <w:szCs w:val="24"/>
        </w:rPr>
        <w:t>% к исполнению 2022 год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5119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7726" w:rsidRPr="000024B3" w:rsidRDefault="00EB7726" w:rsidP="001279D9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644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        </w:t>
      </w:r>
      <w:r w:rsidR="000024B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5</w:t>
      </w:r>
      <w:r w:rsidRPr="00BC2644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.Решением от 29.12.2023 №Р-139 н</w:t>
      </w:r>
      <w:r w:rsidRPr="00BC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еобоснованно увеличены плановые показатели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налогу на доходы физических лиц </w:t>
      </w:r>
      <w:r w:rsidRPr="00BC264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(расчеты к проверке не представлены)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 плановые показатели по данному налогу исполнены на 48,7%</w:t>
      </w:r>
      <w:r w:rsidR="00A73DC1"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3DC1" w:rsidRPr="00002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(код 8.11).</w:t>
      </w:r>
    </w:p>
    <w:p w:rsidR="008C2B54" w:rsidRPr="000024B3" w:rsidRDefault="000024B3" w:rsidP="00002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4B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24B3">
        <w:rPr>
          <w:rFonts w:ascii="Times New Roman" w:hAnsi="Times New Roman" w:cs="Times New Roman"/>
          <w:sz w:val="24"/>
          <w:szCs w:val="24"/>
        </w:rPr>
        <w:t>.В текстовой части п</w:t>
      </w:r>
      <w:r w:rsidR="008C2B54" w:rsidRPr="000024B3">
        <w:rPr>
          <w:rFonts w:ascii="Times New Roman" w:hAnsi="Times New Roman" w:cs="Times New Roman"/>
          <w:sz w:val="24"/>
          <w:szCs w:val="24"/>
        </w:rPr>
        <w:t>ояснительн</w:t>
      </w:r>
      <w:r w:rsidRPr="000024B3">
        <w:rPr>
          <w:rFonts w:ascii="Times New Roman" w:hAnsi="Times New Roman" w:cs="Times New Roman"/>
          <w:sz w:val="24"/>
          <w:szCs w:val="24"/>
        </w:rPr>
        <w:t>ой</w:t>
      </w:r>
      <w:r w:rsidR="008C2B54" w:rsidRPr="000024B3">
        <w:rPr>
          <w:rFonts w:ascii="Times New Roman" w:hAnsi="Times New Roman" w:cs="Times New Roman"/>
          <w:sz w:val="24"/>
          <w:szCs w:val="24"/>
        </w:rPr>
        <w:t xml:space="preserve"> записк</w:t>
      </w:r>
      <w:r w:rsidRPr="000024B3">
        <w:rPr>
          <w:rFonts w:ascii="Times New Roman" w:hAnsi="Times New Roman" w:cs="Times New Roman"/>
          <w:sz w:val="24"/>
          <w:szCs w:val="24"/>
        </w:rPr>
        <w:t>е</w:t>
      </w:r>
      <w:r w:rsidR="008C2B54" w:rsidRPr="000024B3">
        <w:rPr>
          <w:rFonts w:ascii="Times New Roman" w:hAnsi="Times New Roman" w:cs="Times New Roman"/>
          <w:sz w:val="24"/>
          <w:szCs w:val="24"/>
        </w:rPr>
        <w:t xml:space="preserve"> (ф.0503160) </w:t>
      </w:r>
      <w:r w:rsidR="008C2B54" w:rsidRPr="000024B3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не отражена информация о 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решении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внутреннего финансового аудита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proofErr w:type="gramStart"/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ау</w:t>
      </w:r>
      <w:proofErr w:type="gramEnd"/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дита бюджетной отчетности (план, мероприятия, проводимые в соответствии с планом, результаты аудита)</w:t>
      </w:r>
      <w:r w:rsidR="00270DD0" w:rsidRPr="00270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0DD0" w:rsidRPr="00002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(код 8.11).</w:t>
      </w:r>
      <w:r w:rsidRPr="00002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7E9F" w:rsidRPr="00B76778" w:rsidRDefault="00B66D3F" w:rsidP="00B66D3F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1279D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0024B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35648A" w:rsidRPr="001279D9">
        <w:rPr>
          <w:rFonts w:ascii="Times New Roman" w:eastAsia="Calibri" w:hAnsi="Times New Roman" w:cs="Times New Roman"/>
          <w:sz w:val="24"/>
          <w:szCs w:val="24"/>
          <w:lang w:eastAsia="ar-SA"/>
        </w:rPr>
        <w:t>7</w:t>
      </w:r>
      <w:r w:rsidR="00D46328" w:rsidRPr="001279D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4F7E9F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Основные параметры бюджета </w:t>
      </w:r>
      <w:r w:rsidR="00AE6713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</w:t>
      </w:r>
      <w:r w:rsidR="003E41E2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скинского </w:t>
      </w:r>
      <w:r w:rsidR="004F7E9F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сельсовета за </w:t>
      </w:r>
      <w:r w:rsidR="001E69E0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202</w:t>
      </w:r>
      <w:r w:rsidR="00FB3890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="004F7E9F" w:rsidRPr="001279D9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 исполнены</w:t>
      </w:r>
      <w:r w:rsidR="004F7E9F" w:rsidRPr="00B76778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следующим образом: </w:t>
      </w:r>
    </w:p>
    <w:p w:rsidR="004F7E9F" w:rsidRPr="00B76778" w:rsidRDefault="00B66D3F" w:rsidP="00B66D3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Доходная часть бюджета поселения исполнена в сумме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9 688,7</w:t>
      </w:r>
      <w:r w:rsidR="00AE6713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рублей или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99,0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%. Налоговые и неналоговые доходы за </w:t>
      </w:r>
      <w:r w:rsidR="001E69E0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исполнены в сумме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1153,0</w:t>
      </w:r>
      <w:r w:rsidR="00C41ECE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рублей или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92,2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%, что составляет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11,9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доходов бюджета </w:t>
      </w:r>
      <w:r w:rsidR="00517EA0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скинского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сельсовета.  Безвозмездные поступления 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исполнены в сумме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8 535,7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или 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100,0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%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что составляет </w:t>
      </w:r>
      <w:r w:rsidR="003E41E2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88,1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%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доходов бюджета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поселения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F7E9F" w:rsidRPr="00B76778" w:rsidRDefault="00B66D3F" w:rsidP="00B66D3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исполнению за </w:t>
      </w:r>
      <w:r w:rsidR="001E69E0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AC060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собственные доходы исполнены </w:t>
      </w:r>
      <w:r w:rsidR="00B76778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 снижением </w:t>
      </w:r>
      <w:r w:rsidR="004F7E9F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B76778" w:rsidRPr="00B76778">
        <w:rPr>
          <w:rFonts w:ascii="Times New Roman" w:eastAsia="Times New Roman" w:hAnsi="Times New Roman" w:cs="Times New Roman"/>
          <w:sz w:val="24"/>
          <w:szCs w:val="24"/>
          <w:lang w:eastAsia="ar-SA"/>
        </w:rPr>
        <w:t>10,4%</w:t>
      </w:r>
      <w:r w:rsidR="008917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F7E9F" w:rsidRPr="00AC706C" w:rsidRDefault="00B66D3F" w:rsidP="00B66D3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Расходы бюджета  </w:t>
      </w:r>
      <w:r w:rsidR="00517EA0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B76778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скинского 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за </w:t>
      </w:r>
      <w:r w:rsidR="001E69E0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7849A4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исполнены в сумме </w:t>
      </w:r>
      <w:r w:rsidR="00B76778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9753,2</w:t>
      </w:r>
      <w:r w:rsidR="009017CD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тыс. рублей или на </w:t>
      </w:r>
      <w:r w:rsidR="00366F99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B76778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8,4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>% от утверждённых годовых бюджетных назначений. Объём н</w:t>
      </w:r>
      <w:r w:rsidR="004F7E9F" w:rsidRPr="00AC70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еисполненных бюджетных назначений составил </w:t>
      </w:r>
      <w:r w:rsidR="00B76778" w:rsidRPr="00AC70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155,6</w:t>
      </w:r>
      <w:r w:rsidR="004F7E9F" w:rsidRPr="00AC70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тыс. рублей.</w:t>
      </w:r>
      <w:r w:rsidR="004F7E9F"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9139D" w:rsidRPr="0039139D" w:rsidRDefault="00B66D3F" w:rsidP="0039139D">
      <w:pPr>
        <w:tabs>
          <w:tab w:val="left" w:pos="1134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70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4F7E9F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Результатом исполнения бюджета </w:t>
      </w:r>
      <w:r w:rsidR="005456F3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Та</w:t>
      </w:r>
      <w:r w:rsidR="00B76778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скинского </w:t>
      </w:r>
      <w:r w:rsidR="004F7E9F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сельсовета за </w:t>
      </w:r>
      <w:r w:rsidR="001E69E0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5456F3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F7E9F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явился </w:t>
      </w:r>
      <w:r w:rsidR="00AC706C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дефицит </w:t>
      </w:r>
      <w:r w:rsidR="004F7E9F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сумме </w:t>
      </w:r>
      <w:r w:rsidR="00AC706C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64,5</w:t>
      </w:r>
      <w:r w:rsidR="00C41ECE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7E9F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рублей</w:t>
      </w:r>
      <w:r w:rsidR="0039139D" w:rsidRPr="0039139D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 превышающий ограничения, установленные ст. 92.1 Бюджетного Кодекса Российской Федерации, с учетом остатков средств на счетах субъекта отчетности.</w:t>
      </w:r>
    </w:p>
    <w:p w:rsidR="00926D6C" w:rsidRPr="003E41E2" w:rsidRDefault="00B66D3F" w:rsidP="00B66D3F">
      <w:pPr>
        <w:spacing w:after="0" w:line="24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39139D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      </w:t>
      </w:r>
      <w:r w:rsidR="005456F3" w:rsidRPr="0039139D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="0035648A" w:rsidRPr="0039139D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8</w:t>
      </w:r>
      <w:r w:rsidR="00926D6C" w:rsidRPr="0039139D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.По данным годового отчета</w:t>
      </w:r>
      <w:r w:rsidR="00926D6C" w:rsidRPr="003E41E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, в соответствии с долговой книгой на 01.01.202</w:t>
      </w:r>
      <w:r w:rsidR="00FB3890" w:rsidRPr="003E41E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4</w:t>
      </w:r>
      <w:r w:rsidR="00926D6C" w:rsidRPr="003E41E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, муниципальный долг по состоянию на 01.01.202</w:t>
      </w:r>
      <w:r w:rsidR="00FB3890" w:rsidRPr="003E41E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4</w:t>
      </w:r>
      <w:r w:rsidR="00926D6C" w:rsidRPr="003E41E2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составил 0,0 тыс. рублей.</w:t>
      </w:r>
    </w:p>
    <w:p w:rsidR="00926D6C" w:rsidRPr="00740C30" w:rsidRDefault="00B66D3F" w:rsidP="00B66D3F">
      <w:pPr>
        <w:spacing w:after="0" w:line="24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      </w:t>
      </w:r>
      <w:r w:rsidR="0035648A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9</w:t>
      </w:r>
      <w:r w:rsidR="00926D6C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.В течение 202</w:t>
      </w:r>
      <w:r w:rsidR="00FB3890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="00926D6C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года муниципальные заимствования не предоставлялись.   Муниципальные гарантии в 202</w:t>
      </w:r>
      <w:r w:rsidR="00FB3890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="00926D6C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году не производил</w:t>
      </w:r>
      <w:r w:rsidR="00FB3890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ись</w:t>
      </w:r>
      <w:r w:rsidR="00926D6C" w:rsidRPr="00740C30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</w:p>
    <w:p w:rsidR="00926D6C" w:rsidRPr="00524746" w:rsidRDefault="00B66D3F" w:rsidP="00B66D3F">
      <w:pPr>
        <w:spacing w:after="0" w:line="240" w:lineRule="atLeast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</w:pPr>
      <w:r w:rsidRPr="0052474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lastRenderedPageBreak/>
        <w:t xml:space="preserve">       </w:t>
      </w:r>
      <w:r w:rsidR="00926D6C" w:rsidRPr="0052474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>1</w:t>
      </w:r>
      <w:r w:rsidR="00084CC3" w:rsidRPr="0052474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>3</w:t>
      </w:r>
      <w:r w:rsidR="00926D6C" w:rsidRPr="00524746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hi-IN" w:bidi="hi-IN"/>
        </w:rPr>
        <w:t>. Предложения.</w:t>
      </w:r>
    </w:p>
    <w:p w:rsidR="00926D6C" w:rsidRPr="00524746" w:rsidRDefault="00B66D3F" w:rsidP="00B66D3F">
      <w:pPr>
        <w:spacing w:after="0" w:line="24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      </w:t>
      </w:r>
      <w:r w:rsidR="00926D6C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На основании вышеизложенного годовой отчёт об исполнении бюджета муниципального образования  </w:t>
      </w:r>
      <w:r w:rsidR="00CD2971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«</w:t>
      </w:r>
      <w:proofErr w:type="spellStart"/>
      <w:r w:rsidR="002260BE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</w:t>
      </w:r>
      <w:r w:rsidR="00F10098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скинский</w:t>
      </w:r>
      <w:proofErr w:type="spellEnd"/>
      <w:r w:rsidR="00926D6C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сельсовет</w:t>
      </w:r>
      <w:r w:rsidR="00CD2971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»</w:t>
      </w:r>
      <w:r w:rsidR="00926D6C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за 202</w:t>
      </w:r>
      <w:r w:rsidR="00FB3890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3</w:t>
      </w:r>
      <w:r w:rsidR="00926D6C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 может быть рассмотрен и утвержден сельским Советом депутатов</w:t>
      </w:r>
      <w:r w:rsidR="00FB3890" w:rsidRPr="00524746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</w:p>
    <w:p w:rsidR="000277DF" w:rsidRPr="0002165D" w:rsidRDefault="000277DF" w:rsidP="000277D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Локальным актом принять </w:t>
      </w:r>
      <w:r w:rsidRPr="0002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об организации внутреннего финансового аудита в соответствии с федеральными стандартами, установленными Министерством финансов Российской Федерации. </w:t>
      </w:r>
    </w:p>
    <w:p w:rsidR="000277DF" w:rsidRPr="00FC038F" w:rsidRDefault="000277DF" w:rsidP="000277DF">
      <w:pPr>
        <w:spacing w:after="0" w:line="240" w:lineRule="atLeast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</w:pPr>
      <w:r w:rsidRPr="00FC038F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      При подготовке годового отчета за 2024 год учесть замечания, отмеченные в заключение на годовой отчёт об исполнении бюджета муниципального образования  </w:t>
      </w:r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«</w:t>
      </w:r>
      <w:proofErr w:type="spellStart"/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Таскинский</w:t>
      </w:r>
      <w:proofErr w:type="spellEnd"/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FC038F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сельсовет</w:t>
      </w:r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» </w:t>
      </w:r>
      <w:r w:rsidRPr="00FC038F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за 2023</w:t>
      </w:r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 xml:space="preserve"> год</w:t>
      </w:r>
      <w:r w:rsidRPr="00FC038F">
        <w:rPr>
          <w:rFonts w:ascii="Times New Roman" w:eastAsia="Lucida Sans Unicode" w:hAnsi="Times New Roman" w:cs="Times New Roman"/>
          <w:color w:val="000000"/>
          <w:sz w:val="24"/>
          <w:szCs w:val="24"/>
          <w:lang w:eastAsia="hi-IN" w:bidi="hi-IN"/>
        </w:rPr>
        <w:t>.</w:t>
      </w:r>
    </w:p>
    <w:p w:rsidR="000024B3" w:rsidRDefault="000024B3" w:rsidP="00926D6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E9F" w:rsidRPr="006529F9" w:rsidRDefault="00A7537C" w:rsidP="00926D6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  <w:r w:rsidR="004F7E9F"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ECE"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F7E9F"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онтрольно-счетного органа</w:t>
      </w:r>
    </w:p>
    <w:p w:rsidR="00A7537C" w:rsidRDefault="004F7E9F" w:rsidP="00464DF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Каратузского района</w:t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6529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A7537C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 Пивченко</w:t>
      </w:r>
    </w:p>
    <w:sectPr w:rsidR="00A7537C" w:rsidSect="002124B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4C" w:rsidRDefault="009A154C" w:rsidP="00692F58">
      <w:pPr>
        <w:spacing w:after="0" w:line="240" w:lineRule="auto"/>
      </w:pPr>
      <w:r>
        <w:separator/>
      </w:r>
    </w:p>
  </w:endnote>
  <w:endnote w:type="continuationSeparator" w:id="0">
    <w:p w:rsidR="009A154C" w:rsidRDefault="009A154C" w:rsidP="0069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6386"/>
      <w:docPartObj>
        <w:docPartGallery w:val="Page Numbers (Bottom of Page)"/>
        <w:docPartUnique/>
      </w:docPartObj>
    </w:sdtPr>
    <w:sdtContent>
      <w:p w:rsidR="002C26DF" w:rsidRDefault="002C26D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D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26DF" w:rsidRDefault="002C26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4C" w:rsidRDefault="009A154C" w:rsidP="00692F58">
      <w:pPr>
        <w:spacing w:after="0" w:line="240" w:lineRule="auto"/>
      </w:pPr>
      <w:r>
        <w:separator/>
      </w:r>
    </w:p>
  </w:footnote>
  <w:footnote w:type="continuationSeparator" w:id="0">
    <w:p w:rsidR="009A154C" w:rsidRDefault="009A154C" w:rsidP="00692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  <w:b/>
        <w:i/>
        <w:color w:val="000000"/>
        <w:sz w:val="28"/>
        <w:szCs w:val="28"/>
        <w:shd w:val="clear" w:color="auto" w:fill="FFFF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  <w:shd w:val="clear" w:color="auto" w:fill="auto"/>
      </w:rPr>
    </w:lvl>
  </w:abstractNum>
  <w:abstractNum w:abstractNumId="6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OpenSymbol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eastAsia="Calibri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23A6851"/>
    <w:multiLevelType w:val="hybridMultilevel"/>
    <w:tmpl w:val="69F2E8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7F0"/>
    <w:rsid w:val="000024B3"/>
    <w:rsid w:val="000027DD"/>
    <w:rsid w:val="00002B34"/>
    <w:rsid w:val="00002F88"/>
    <w:rsid w:val="00003B1B"/>
    <w:rsid w:val="000042C9"/>
    <w:rsid w:val="00005182"/>
    <w:rsid w:val="000052A6"/>
    <w:rsid w:val="00012262"/>
    <w:rsid w:val="0001293D"/>
    <w:rsid w:val="00014500"/>
    <w:rsid w:val="000148E0"/>
    <w:rsid w:val="000151D1"/>
    <w:rsid w:val="00015CB5"/>
    <w:rsid w:val="0002072F"/>
    <w:rsid w:val="000240CC"/>
    <w:rsid w:val="000277DF"/>
    <w:rsid w:val="00027E49"/>
    <w:rsid w:val="000305E2"/>
    <w:rsid w:val="000307FF"/>
    <w:rsid w:val="00032296"/>
    <w:rsid w:val="0003297E"/>
    <w:rsid w:val="000333D8"/>
    <w:rsid w:val="00036811"/>
    <w:rsid w:val="00036D81"/>
    <w:rsid w:val="00037049"/>
    <w:rsid w:val="00041FDE"/>
    <w:rsid w:val="000452CD"/>
    <w:rsid w:val="0004563F"/>
    <w:rsid w:val="00045B0C"/>
    <w:rsid w:val="0004732B"/>
    <w:rsid w:val="00050710"/>
    <w:rsid w:val="0005095B"/>
    <w:rsid w:val="00050BAC"/>
    <w:rsid w:val="00053600"/>
    <w:rsid w:val="00055468"/>
    <w:rsid w:val="000608D5"/>
    <w:rsid w:val="000622A8"/>
    <w:rsid w:val="0006484B"/>
    <w:rsid w:val="00070C42"/>
    <w:rsid w:val="00071519"/>
    <w:rsid w:val="000741DE"/>
    <w:rsid w:val="00074574"/>
    <w:rsid w:val="000753E2"/>
    <w:rsid w:val="00076C0E"/>
    <w:rsid w:val="00077675"/>
    <w:rsid w:val="00077E49"/>
    <w:rsid w:val="00080553"/>
    <w:rsid w:val="000805A3"/>
    <w:rsid w:val="00080BA9"/>
    <w:rsid w:val="000815C3"/>
    <w:rsid w:val="0008459B"/>
    <w:rsid w:val="00084CC3"/>
    <w:rsid w:val="00087D5F"/>
    <w:rsid w:val="00090B2B"/>
    <w:rsid w:val="00091A22"/>
    <w:rsid w:val="0009321C"/>
    <w:rsid w:val="00095E5B"/>
    <w:rsid w:val="00096A8B"/>
    <w:rsid w:val="000A2552"/>
    <w:rsid w:val="000A5CB0"/>
    <w:rsid w:val="000A5FA6"/>
    <w:rsid w:val="000A6F1E"/>
    <w:rsid w:val="000A718D"/>
    <w:rsid w:val="000A7C9A"/>
    <w:rsid w:val="000B03DA"/>
    <w:rsid w:val="000B5BFF"/>
    <w:rsid w:val="000B6C05"/>
    <w:rsid w:val="000C0C47"/>
    <w:rsid w:val="000C19AD"/>
    <w:rsid w:val="000C1DA8"/>
    <w:rsid w:val="000C23FD"/>
    <w:rsid w:val="000C2A83"/>
    <w:rsid w:val="000C39C0"/>
    <w:rsid w:val="000C68C5"/>
    <w:rsid w:val="000D1986"/>
    <w:rsid w:val="000D433F"/>
    <w:rsid w:val="000D47B4"/>
    <w:rsid w:val="000D54CF"/>
    <w:rsid w:val="000D5E18"/>
    <w:rsid w:val="000D6CD6"/>
    <w:rsid w:val="000D6EA2"/>
    <w:rsid w:val="000D7DE7"/>
    <w:rsid w:val="000E1586"/>
    <w:rsid w:val="000E164D"/>
    <w:rsid w:val="000E4101"/>
    <w:rsid w:val="000E447E"/>
    <w:rsid w:val="000E4537"/>
    <w:rsid w:val="000F396E"/>
    <w:rsid w:val="000F4CC1"/>
    <w:rsid w:val="000F6682"/>
    <w:rsid w:val="00100C3E"/>
    <w:rsid w:val="00100DE6"/>
    <w:rsid w:val="001010EE"/>
    <w:rsid w:val="001014DC"/>
    <w:rsid w:val="001058F2"/>
    <w:rsid w:val="00105FA4"/>
    <w:rsid w:val="001105BA"/>
    <w:rsid w:val="001109E3"/>
    <w:rsid w:val="00111779"/>
    <w:rsid w:val="00113BCC"/>
    <w:rsid w:val="0011451E"/>
    <w:rsid w:val="00121B6F"/>
    <w:rsid w:val="00122F60"/>
    <w:rsid w:val="00123A64"/>
    <w:rsid w:val="00125300"/>
    <w:rsid w:val="00125439"/>
    <w:rsid w:val="001258C9"/>
    <w:rsid w:val="001258EF"/>
    <w:rsid w:val="001279D9"/>
    <w:rsid w:val="0013092F"/>
    <w:rsid w:val="00131044"/>
    <w:rsid w:val="00133A31"/>
    <w:rsid w:val="001349CA"/>
    <w:rsid w:val="00135237"/>
    <w:rsid w:val="00141DE1"/>
    <w:rsid w:val="001421E3"/>
    <w:rsid w:val="00142EB6"/>
    <w:rsid w:val="00144068"/>
    <w:rsid w:val="00144ACC"/>
    <w:rsid w:val="001451B8"/>
    <w:rsid w:val="00146755"/>
    <w:rsid w:val="001467B9"/>
    <w:rsid w:val="00150638"/>
    <w:rsid w:val="00152E6F"/>
    <w:rsid w:val="00154866"/>
    <w:rsid w:val="001555C4"/>
    <w:rsid w:val="00155BA3"/>
    <w:rsid w:val="00156CA6"/>
    <w:rsid w:val="00157204"/>
    <w:rsid w:val="00163609"/>
    <w:rsid w:val="0016422A"/>
    <w:rsid w:val="00166C70"/>
    <w:rsid w:val="0016758E"/>
    <w:rsid w:val="00167BB3"/>
    <w:rsid w:val="00172C80"/>
    <w:rsid w:val="00173EAB"/>
    <w:rsid w:val="001748E4"/>
    <w:rsid w:val="00177D87"/>
    <w:rsid w:val="00181032"/>
    <w:rsid w:val="0018114A"/>
    <w:rsid w:val="0018334A"/>
    <w:rsid w:val="00184440"/>
    <w:rsid w:val="00184F14"/>
    <w:rsid w:val="001877FD"/>
    <w:rsid w:val="00194881"/>
    <w:rsid w:val="001A062B"/>
    <w:rsid w:val="001A1581"/>
    <w:rsid w:val="001A1AB4"/>
    <w:rsid w:val="001A2FFD"/>
    <w:rsid w:val="001A3018"/>
    <w:rsid w:val="001A43DD"/>
    <w:rsid w:val="001A4E15"/>
    <w:rsid w:val="001A6A57"/>
    <w:rsid w:val="001A6E45"/>
    <w:rsid w:val="001A760C"/>
    <w:rsid w:val="001B549E"/>
    <w:rsid w:val="001B5A71"/>
    <w:rsid w:val="001B7E81"/>
    <w:rsid w:val="001C06F6"/>
    <w:rsid w:val="001C37A5"/>
    <w:rsid w:val="001C4A52"/>
    <w:rsid w:val="001D262F"/>
    <w:rsid w:val="001D2B97"/>
    <w:rsid w:val="001D3854"/>
    <w:rsid w:val="001D647D"/>
    <w:rsid w:val="001D773A"/>
    <w:rsid w:val="001D7BB5"/>
    <w:rsid w:val="001E0BB4"/>
    <w:rsid w:val="001E0F52"/>
    <w:rsid w:val="001E3569"/>
    <w:rsid w:val="001E51E4"/>
    <w:rsid w:val="001E60AB"/>
    <w:rsid w:val="001E69E0"/>
    <w:rsid w:val="001F1BEA"/>
    <w:rsid w:val="001F29B5"/>
    <w:rsid w:val="001F48CF"/>
    <w:rsid w:val="001F4E2D"/>
    <w:rsid w:val="001F6EDF"/>
    <w:rsid w:val="00200322"/>
    <w:rsid w:val="002009DD"/>
    <w:rsid w:val="002018CF"/>
    <w:rsid w:val="00202434"/>
    <w:rsid w:val="002027BA"/>
    <w:rsid w:val="00202F35"/>
    <w:rsid w:val="002054AE"/>
    <w:rsid w:val="002114B1"/>
    <w:rsid w:val="00211FFB"/>
    <w:rsid w:val="00212318"/>
    <w:rsid w:val="002124B4"/>
    <w:rsid w:val="002129ED"/>
    <w:rsid w:val="002131B0"/>
    <w:rsid w:val="00213BA5"/>
    <w:rsid w:val="00215360"/>
    <w:rsid w:val="00215FE7"/>
    <w:rsid w:val="002166BD"/>
    <w:rsid w:val="00216753"/>
    <w:rsid w:val="002179C4"/>
    <w:rsid w:val="00217B4F"/>
    <w:rsid w:val="00220CD1"/>
    <w:rsid w:val="0022154D"/>
    <w:rsid w:val="00221844"/>
    <w:rsid w:val="00224EE5"/>
    <w:rsid w:val="00225901"/>
    <w:rsid w:val="002260BE"/>
    <w:rsid w:val="00226695"/>
    <w:rsid w:val="00226830"/>
    <w:rsid w:val="00226D46"/>
    <w:rsid w:val="00230825"/>
    <w:rsid w:val="0023141B"/>
    <w:rsid w:val="0023151E"/>
    <w:rsid w:val="00232A2C"/>
    <w:rsid w:val="002332B8"/>
    <w:rsid w:val="00235D85"/>
    <w:rsid w:val="0023625B"/>
    <w:rsid w:val="00236FBD"/>
    <w:rsid w:val="0024265F"/>
    <w:rsid w:val="0024448C"/>
    <w:rsid w:val="0024607D"/>
    <w:rsid w:val="00246B64"/>
    <w:rsid w:val="00246D7E"/>
    <w:rsid w:val="00250ECF"/>
    <w:rsid w:val="0025407A"/>
    <w:rsid w:val="00254B3F"/>
    <w:rsid w:val="00261FA4"/>
    <w:rsid w:val="00261FBF"/>
    <w:rsid w:val="0026377F"/>
    <w:rsid w:val="00270DD0"/>
    <w:rsid w:val="002716CF"/>
    <w:rsid w:val="0027179D"/>
    <w:rsid w:val="002728B4"/>
    <w:rsid w:val="00272D99"/>
    <w:rsid w:val="002738AD"/>
    <w:rsid w:val="00273C8C"/>
    <w:rsid w:val="002743E4"/>
    <w:rsid w:val="00274DB4"/>
    <w:rsid w:val="00275110"/>
    <w:rsid w:val="0028022C"/>
    <w:rsid w:val="002804AE"/>
    <w:rsid w:val="00281F32"/>
    <w:rsid w:val="00284DCE"/>
    <w:rsid w:val="00286EA3"/>
    <w:rsid w:val="00290D7B"/>
    <w:rsid w:val="00291C10"/>
    <w:rsid w:val="002941AB"/>
    <w:rsid w:val="00295F64"/>
    <w:rsid w:val="002A2F56"/>
    <w:rsid w:val="002A3828"/>
    <w:rsid w:val="002A63C1"/>
    <w:rsid w:val="002A68BE"/>
    <w:rsid w:val="002A6E18"/>
    <w:rsid w:val="002A6E87"/>
    <w:rsid w:val="002A7435"/>
    <w:rsid w:val="002B1492"/>
    <w:rsid w:val="002B1B44"/>
    <w:rsid w:val="002B253B"/>
    <w:rsid w:val="002B39C0"/>
    <w:rsid w:val="002B4191"/>
    <w:rsid w:val="002B4A6B"/>
    <w:rsid w:val="002B5014"/>
    <w:rsid w:val="002C0246"/>
    <w:rsid w:val="002C26DF"/>
    <w:rsid w:val="002C3273"/>
    <w:rsid w:val="002C62B2"/>
    <w:rsid w:val="002C66C2"/>
    <w:rsid w:val="002C7220"/>
    <w:rsid w:val="002D4657"/>
    <w:rsid w:val="002D4B74"/>
    <w:rsid w:val="002D5DB3"/>
    <w:rsid w:val="002E1232"/>
    <w:rsid w:val="002E2599"/>
    <w:rsid w:val="002E76B0"/>
    <w:rsid w:val="002F0DA2"/>
    <w:rsid w:val="002F1624"/>
    <w:rsid w:val="002F2E2B"/>
    <w:rsid w:val="002F5012"/>
    <w:rsid w:val="002F7EFA"/>
    <w:rsid w:val="00300945"/>
    <w:rsid w:val="00300F56"/>
    <w:rsid w:val="00301E6D"/>
    <w:rsid w:val="00304651"/>
    <w:rsid w:val="00305363"/>
    <w:rsid w:val="00306ACB"/>
    <w:rsid w:val="003110F7"/>
    <w:rsid w:val="003119C5"/>
    <w:rsid w:val="00311F8D"/>
    <w:rsid w:val="00317009"/>
    <w:rsid w:val="00320F9F"/>
    <w:rsid w:val="003234DA"/>
    <w:rsid w:val="00324200"/>
    <w:rsid w:val="00327083"/>
    <w:rsid w:val="00327805"/>
    <w:rsid w:val="00334BC1"/>
    <w:rsid w:val="003358AB"/>
    <w:rsid w:val="00335B6B"/>
    <w:rsid w:val="00335CAA"/>
    <w:rsid w:val="00336ACB"/>
    <w:rsid w:val="0034233A"/>
    <w:rsid w:val="00343E02"/>
    <w:rsid w:val="003452E2"/>
    <w:rsid w:val="00346414"/>
    <w:rsid w:val="003465F8"/>
    <w:rsid w:val="00346CF2"/>
    <w:rsid w:val="00350301"/>
    <w:rsid w:val="00350FA4"/>
    <w:rsid w:val="00351413"/>
    <w:rsid w:val="00352F88"/>
    <w:rsid w:val="0035648A"/>
    <w:rsid w:val="00356A05"/>
    <w:rsid w:val="00356C36"/>
    <w:rsid w:val="003573F4"/>
    <w:rsid w:val="00360A7D"/>
    <w:rsid w:val="00365619"/>
    <w:rsid w:val="0036630A"/>
    <w:rsid w:val="00366D08"/>
    <w:rsid w:val="00366F99"/>
    <w:rsid w:val="003672A1"/>
    <w:rsid w:val="00371811"/>
    <w:rsid w:val="00371827"/>
    <w:rsid w:val="00373C36"/>
    <w:rsid w:val="00375D4C"/>
    <w:rsid w:val="00380CF1"/>
    <w:rsid w:val="00382863"/>
    <w:rsid w:val="003833F5"/>
    <w:rsid w:val="003854CE"/>
    <w:rsid w:val="003858FA"/>
    <w:rsid w:val="00385D0C"/>
    <w:rsid w:val="003909D6"/>
    <w:rsid w:val="00390C92"/>
    <w:rsid w:val="00391120"/>
    <w:rsid w:val="0039139D"/>
    <w:rsid w:val="0039222E"/>
    <w:rsid w:val="00392879"/>
    <w:rsid w:val="0039498B"/>
    <w:rsid w:val="00394E53"/>
    <w:rsid w:val="00395B56"/>
    <w:rsid w:val="0039677D"/>
    <w:rsid w:val="00396C6F"/>
    <w:rsid w:val="003A17B9"/>
    <w:rsid w:val="003A1C7F"/>
    <w:rsid w:val="003A2D7E"/>
    <w:rsid w:val="003A50E3"/>
    <w:rsid w:val="003A6A79"/>
    <w:rsid w:val="003A6F1F"/>
    <w:rsid w:val="003B0B49"/>
    <w:rsid w:val="003B0CFE"/>
    <w:rsid w:val="003B2F48"/>
    <w:rsid w:val="003B467D"/>
    <w:rsid w:val="003B5723"/>
    <w:rsid w:val="003B6578"/>
    <w:rsid w:val="003B6FB7"/>
    <w:rsid w:val="003C22DA"/>
    <w:rsid w:val="003C2F7C"/>
    <w:rsid w:val="003C3813"/>
    <w:rsid w:val="003C3D0F"/>
    <w:rsid w:val="003D32B7"/>
    <w:rsid w:val="003D424F"/>
    <w:rsid w:val="003D5FA2"/>
    <w:rsid w:val="003D6E7F"/>
    <w:rsid w:val="003D710A"/>
    <w:rsid w:val="003E072C"/>
    <w:rsid w:val="003E0951"/>
    <w:rsid w:val="003E0CA1"/>
    <w:rsid w:val="003E11AF"/>
    <w:rsid w:val="003E41E2"/>
    <w:rsid w:val="003E4713"/>
    <w:rsid w:val="003E4F4C"/>
    <w:rsid w:val="003E54E0"/>
    <w:rsid w:val="003E5984"/>
    <w:rsid w:val="003E6C0D"/>
    <w:rsid w:val="003F07CA"/>
    <w:rsid w:val="003F11BB"/>
    <w:rsid w:val="003F15A7"/>
    <w:rsid w:val="003F21F6"/>
    <w:rsid w:val="003F31B5"/>
    <w:rsid w:val="003F45B4"/>
    <w:rsid w:val="003F56AF"/>
    <w:rsid w:val="003F59AB"/>
    <w:rsid w:val="003F6B3F"/>
    <w:rsid w:val="003F7109"/>
    <w:rsid w:val="00400936"/>
    <w:rsid w:val="00400C76"/>
    <w:rsid w:val="00401700"/>
    <w:rsid w:val="00404109"/>
    <w:rsid w:val="004063F0"/>
    <w:rsid w:val="00410B37"/>
    <w:rsid w:val="00410E89"/>
    <w:rsid w:val="0041106D"/>
    <w:rsid w:val="00411CEF"/>
    <w:rsid w:val="00414229"/>
    <w:rsid w:val="004148FE"/>
    <w:rsid w:val="004168B3"/>
    <w:rsid w:val="00421D03"/>
    <w:rsid w:val="00422084"/>
    <w:rsid w:val="004235C0"/>
    <w:rsid w:val="004239FE"/>
    <w:rsid w:val="00430918"/>
    <w:rsid w:val="00432A41"/>
    <w:rsid w:val="00432CD8"/>
    <w:rsid w:val="00433B14"/>
    <w:rsid w:val="00434C88"/>
    <w:rsid w:val="00436810"/>
    <w:rsid w:val="00437D19"/>
    <w:rsid w:val="00441F67"/>
    <w:rsid w:val="00443B23"/>
    <w:rsid w:val="00445778"/>
    <w:rsid w:val="00445F9A"/>
    <w:rsid w:val="00446226"/>
    <w:rsid w:val="00450B38"/>
    <w:rsid w:val="00453DFD"/>
    <w:rsid w:val="004545AF"/>
    <w:rsid w:val="00455A9C"/>
    <w:rsid w:val="00456B41"/>
    <w:rsid w:val="00463743"/>
    <w:rsid w:val="0046443A"/>
    <w:rsid w:val="00464561"/>
    <w:rsid w:val="00464DF7"/>
    <w:rsid w:val="00465D6D"/>
    <w:rsid w:val="0046721D"/>
    <w:rsid w:val="004712BA"/>
    <w:rsid w:val="00471FDF"/>
    <w:rsid w:val="00471FE5"/>
    <w:rsid w:val="00474427"/>
    <w:rsid w:val="004745EF"/>
    <w:rsid w:val="00474C00"/>
    <w:rsid w:val="004758AF"/>
    <w:rsid w:val="004775B4"/>
    <w:rsid w:val="00484D27"/>
    <w:rsid w:val="00487AF6"/>
    <w:rsid w:val="00492D00"/>
    <w:rsid w:val="004943FC"/>
    <w:rsid w:val="00494ACD"/>
    <w:rsid w:val="004A12F2"/>
    <w:rsid w:val="004A29E1"/>
    <w:rsid w:val="004A346F"/>
    <w:rsid w:val="004A3BEC"/>
    <w:rsid w:val="004A43BA"/>
    <w:rsid w:val="004A75B9"/>
    <w:rsid w:val="004A7AA1"/>
    <w:rsid w:val="004B0012"/>
    <w:rsid w:val="004B0475"/>
    <w:rsid w:val="004B0AE7"/>
    <w:rsid w:val="004B1D93"/>
    <w:rsid w:val="004B2A8D"/>
    <w:rsid w:val="004B357B"/>
    <w:rsid w:val="004B777F"/>
    <w:rsid w:val="004B7A2E"/>
    <w:rsid w:val="004C02D7"/>
    <w:rsid w:val="004C3459"/>
    <w:rsid w:val="004C3AAC"/>
    <w:rsid w:val="004C46D1"/>
    <w:rsid w:val="004C52D0"/>
    <w:rsid w:val="004C6EF4"/>
    <w:rsid w:val="004D03E2"/>
    <w:rsid w:val="004D0BFC"/>
    <w:rsid w:val="004D2402"/>
    <w:rsid w:val="004D4B78"/>
    <w:rsid w:val="004D5183"/>
    <w:rsid w:val="004D5F4E"/>
    <w:rsid w:val="004D6680"/>
    <w:rsid w:val="004D708C"/>
    <w:rsid w:val="004D74FA"/>
    <w:rsid w:val="004D7DC6"/>
    <w:rsid w:val="004E092F"/>
    <w:rsid w:val="004E1672"/>
    <w:rsid w:val="004E1E37"/>
    <w:rsid w:val="004E2107"/>
    <w:rsid w:val="004E26CE"/>
    <w:rsid w:val="004E4204"/>
    <w:rsid w:val="004E5CAA"/>
    <w:rsid w:val="004E5CDD"/>
    <w:rsid w:val="004E73BB"/>
    <w:rsid w:val="004E7733"/>
    <w:rsid w:val="004E7CC0"/>
    <w:rsid w:val="004F0B39"/>
    <w:rsid w:val="004F0F8E"/>
    <w:rsid w:val="004F17F0"/>
    <w:rsid w:val="004F1C36"/>
    <w:rsid w:val="004F4767"/>
    <w:rsid w:val="004F7E9F"/>
    <w:rsid w:val="00502E53"/>
    <w:rsid w:val="00503729"/>
    <w:rsid w:val="005042C7"/>
    <w:rsid w:val="005047D1"/>
    <w:rsid w:val="00505F71"/>
    <w:rsid w:val="00506C74"/>
    <w:rsid w:val="00511AD3"/>
    <w:rsid w:val="00511CCF"/>
    <w:rsid w:val="0051334F"/>
    <w:rsid w:val="00514A09"/>
    <w:rsid w:val="00515763"/>
    <w:rsid w:val="00515A3D"/>
    <w:rsid w:val="00516C28"/>
    <w:rsid w:val="00517BAB"/>
    <w:rsid w:val="00517EA0"/>
    <w:rsid w:val="00517FAD"/>
    <w:rsid w:val="005209D1"/>
    <w:rsid w:val="005215DC"/>
    <w:rsid w:val="0052461B"/>
    <w:rsid w:val="00524746"/>
    <w:rsid w:val="00524866"/>
    <w:rsid w:val="00525210"/>
    <w:rsid w:val="00526220"/>
    <w:rsid w:val="005279BB"/>
    <w:rsid w:val="00531698"/>
    <w:rsid w:val="005316E6"/>
    <w:rsid w:val="00531BC2"/>
    <w:rsid w:val="0053239C"/>
    <w:rsid w:val="00535EC3"/>
    <w:rsid w:val="00537744"/>
    <w:rsid w:val="0054020E"/>
    <w:rsid w:val="005408E4"/>
    <w:rsid w:val="00540D10"/>
    <w:rsid w:val="005456F3"/>
    <w:rsid w:val="005477A3"/>
    <w:rsid w:val="00551468"/>
    <w:rsid w:val="00552DE0"/>
    <w:rsid w:val="00553164"/>
    <w:rsid w:val="005536C1"/>
    <w:rsid w:val="005568F7"/>
    <w:rsid w:val="0056114C"/>
    <w:rsid w:val="00561F9D"/>
    <w:rsid w:val="00563881"/>
    <w:rsid w:val="00563A23"/>
    <w:rsid w:val="00564F7E"/>
    <w:rsid w:val="00565E01"/>
    <w:rsid w:val="00567BD3"/>
    <w:rsid w:val="00572039"/>
    <w:rsid w:val="00573260"/>
    <w:rsid w:val="005732CE"/>
    <w:rsid w:val="00573327"/>
    <w:rsid w:val="00573409"/>
    <w:rsid w:val="00573509"/>
    <w:rsid w:val="00575845"/>
    <w:rsid w:val="00575935"/>
    <w:rsid w:val="00575F8B"/>
    <w:rsid w:val="00577828"/>
    <w:rsid w:val="00581357"/>
    <w:rsid w:val="00581871"/>
    <w:rsid w:val="00581D6F"/>
    <w:rsid w:val="00581E15"/>
    <w:rsid w:val="00582A6C"/>
    <w:rsid w:val="00582CCC"/>
    <w:rsid w:val="0058400E"/>
    <w:rsid w:val="00584196"/>
    <w:rsid w:val="005855C0"/>
    <w:rsid w:val="005859F6"/>
    <w:rsid w:val="00585F42"/>
    <w:rsid w:val="00586CD4"/>
    <w:rsid w:val="005873A7"/>
    <w:rsid w:val="00587425"/>
    <w:rsid w:val="005879C0"/>
    <w:rsid w:val="00590E5D"/>
    <w:rsid w:val="00592A58"/>
    <w:rsid w:val="00592E3A"/>
    <w:rsid w:val="00595997"/>
    <w:rsid w:val="005976DA"/>
    <w:rsid w:val="005A0F4E"/>
    <w:rsid w:val="005A268A"/>
    <w:rsid w:val="005A5CC1"/>
    <w:rsid w:val="005A5EDD"/>
    <w:rsid w:val="005A7F62"/>
    <w:rsid w:val="005B036D"/>
    <w:rsid w:val="005B2887"/>
    <w:rsid w:val="005B4A73"/>
    <w:rsid w:val="005B66D6"/>
    <w:rsid w:val="005B6BA6"/>
    <w:rsid w:val="005B7AF9"/>
    <w:rsid w:val="005C00F7"/>
    <w:rsid w:val="005C0A2D"/>
    <w:rsid w:val="005C0EB9"/>
    <w:rsid w:val="005C0FE7"/>
    <w:rsid w:val="005C2FFA"/>
    <w:rsid w:val="005C3490"/>
    <w:rsid w:val="005C5762"/>
    <w:rsid w:val="005C5F30"/>
    <w:rsid w:val="005C6B62"/>
    <w:rsid w:val="005D0BC3"/>
    <w:rsid w:val="005D20D3"/>
    <w:rsid w:val="005D32A5"/>
    <w:rsid w:val="005D49CD"/>
    <w:rsid w:val="005D4BD0"/>
    <w:rsid w:val="005D5465"/>
    <w:rsid w:val="005D6062"/>
    <w:rsid w:val="005E273A"/>
    <w:rsid w:val="005E2B95"/>
    <w:rsid w:val="005E4738"/>
    <w:rsid w:val="005E68D3"/>
    <w:rsid w:val="005E6B8A"/>
    <w:rsid w:val="005F366E"/>
    <w:rsid w:val="005F6CFF"/>
    <w:rsid w:val="005F77DB"/>
    <w:rsid w:val="006009E9"/>
    <w:rsid w:val="00600F7E"/>
    <w:rsid w:val="0060150E"/>
    <w:rsid w:val="00601A5C"/>
    <w:rsid w:val="00603457"/>
    <w:rsid w:val="006072D3"/>
    <w:rsid w:val="006075F6"/>
    <w:rsid w:val="00607C91"/>
    <w:rsid w:val="00610808"/>
    <w:rsid w:val="006108F5"/>
    <w:rsid w:val="00611624"/>
    <w:rsid w:val="00612027"/>
    <w:rsid w:val="00612374"/>
    <w:rsid w:val="00612451"/>
    <w:rsid w:val="006154CF"/>
    <w:rsid w:val="00615EE3"/>
    <w:rsid w:val="00621270"/>
    <w:rsid w:val="00621425"/>
    <w:rsid w:val="006215E4"/>
    <w:rsid w:val="00621D14"/>
    <w:rsid w:val="00624F55"/>
    <w:rsid w:val="00626AA9"/>
    <w:rsid w:val="0063033F"/>
    <w:rsid w:val="00630747"/>
    <w:rsid w:val="006307D7"/>
    <w:rsid w:val="006309C0"/>
    <w:rsid w:val="0063125C"/>
    <w:rsid w:val="00631860"/>
    <w:rsid w:val="00631F8C"/>
    <w:rsid w:val="00634736"/>
    <w:rsid w:val="00634F13"/>
    <w:rsid w:val="00634FA8"/>
    <w:rsid w:val="00635388"/>
    <w:rsid w:val="00636A7E"/>
    <w:rsid w:val="006373AC"/>
    <w:rsid w:val="00642CE5"/>
    <w:rsid w:val="00642E52"/>
    <w:rsid w:val="00643D0F"/>
    <w:rsid w:val="00644CFF"/>
    <w:rsid w:val="00646657"/>
    <w:rsid w:val="0065156B"/>
    <w:rsid w:val="006529F9"/>
    <w:rsid w:val="006530D4"/>
    <w:rsid w:val="006550A0"/>
    <w:rsid w:val="006552FE"/>
    <w:rsid w:val="00656099"/>
    <w:rsid w:val="00656A61"/>
    <w:rsid w:val="00657098"/>
    <w:rsid w:val="006574F4"/>
    <w:rsid w:val="00661279"/>
    <w:rsid w:val="0066590D"/>
    <w:rsid w:val="00665B8E"/>
    <w:rsid w:val="0067134B"/>
    <w:rsid w:val="0067250B"/>
    <w:rsid w:val="00674CF4"/>
    <w:rsid w:val="006771F2"/>
    <w:rsid w:val="00680078"/>
    <w:rsid w:val="006813D4"/>
    <w:rsid w:val="00682259"/>
    <w:rsid w:val="00682AA9"/>
    <w:rsid w:val="006850EE"/>
    <w:rsid w:val="006875FE"/>
    <w:rsid w:val="00687692"/>
    <w:rsid w:val="0068787F"/>
    <w:rsid w:val="006925DF"/>
    <w:rsid w:val="00692F58"/>
    <w:rsid w:val="00696324"/>
    <w:rsid w:val="006A0BB2"/>
    <w:rsid w:val="006A2528"/>
    <w:rsid w:val="006A2A9E"/>
    <w:rsid w:val="006A659E"/>
    <w:rsid w:val="006A6ED3"/>
    <w:rsid w:val="006A7EAD"/>
    <w:rsid w:val="006B6F1D"/>
    <w:rsid w:val="006B7CAF"/>
    <w:rsid w:val="006C052C"/>
    <w:rsid w:val="006C1058"/>
    <w:rsid w:val="006C1E46"/>
    <w:rsid w:val="006C2CC2"/>
    <w:rsid w:val="006C3CFA"/>
    <w:rsid w:val="006C567F"/>
    <w:rsid w:val="006D0ECA"/>
    <w:rsid w:val="006D2381"/>
    <w:rsid w:val="006D7219"/>
    <w:rsid w:val="006D77D2"/>
    <w:rsid w:val="006E0567"/>
    <w:rsid w:val="006E14D8"/>
    <w:rsid w:val="006E183F"/>
    <w:rsid w:val="006E2484"/>
    <w:rsid w:val="006E3F65"/>
    <w:rsid w:val="006E5143"/>
    <w:rsid w:val="006E5150"/>
    <w:rsid w:val="006E7C72"/>
    <w:rsid w:val="006F1C51"/>
    <w:rsid w:val="006F1DAA"/>
    <w:rsid w:val="006F2605"/>
    <w:rsid w:val="006F4EA9"/>
    <w:rsid w:val="006F7034"/>
    <w:rsid w:val="006F7A5C"/>
    <w:rsid w:val="0070121B"/>
    <w:rsid w:val="00701E7B"/>
    <w:rsid w:val="007032A3"/>
    <w:rsid w:val="007033C2"/>
    <w:rsid w:val="0070362A"/>
    <w:rsid w:val="00704F47"/>
    <w:rsid w:val="007050AD"/>
    <w:rsid w:val="00705274"/>
    <w:rsid w:val="007053E0"/>
    <w:rsid w:val="007115CF"/>
    <w:rsid w:val="00712190"/>
    <w:rsid w:val="00712587"/>
    <w:rsid w:val="0071274D"/>
    <w:rsid w:val="007128F2"/>
    <w:rsid w:val="00714D7E"/>
    <w:rsid w:val="007151A3"/>
    <w:rsid w:val="00715476"/>
    <w:rsid w:val="00716C1D"/>
    <w:rsid w:val="007251EA"/>
    <w:rsid w:val="00727694"/>
    <w:rsid w:val="007312AF"/>
    <w:rsid w:val="00731DB5"/>
    <w:rsid w:val="00732B58"/>
    <w:rsid w:val="007331BA"/>
    <w:rsid w:val="00733953"/>
    <w:rsid w:val="007349A6"/>
    <w:rsid w:val="007362CB"/>
    <w:rsid w:val="007376BC"/>
    <w:rsid w:val="00740673"/>
    <w:rsid w:val="00740C30"/>
    <w:rsid w:val="00744034"/>
    <w:rsid w:val="0074464D"/>
    <w:rsid w:val="00744657"/>
    <w:rsid w:val="00744CD4"/>
    <w:rsid w:val="00744F56"/>
    <w:rsid w:val="00745AED"/>
    <w:rsid w:val="00747E3F"/>
    <w:rsid w:val="00752159"/>
    <w:rsid w:val="00753E7C"/>
    <w:rsid w:val="00754D63"/>
    <w:rsid w:val="007564A1"/>
    <w:rsid w:val="00756644"/>
    <w:rsid w:val="00757317"/>
    <w:rsid w:val="00757B4D"/>
    <w:rsid w:val="00760C2B"/>
    <w:rsid w:val="00761662"/>
    <w:rsid w:val="00761788"/>
    <w:rsid w:val="0076333D"/>
    <w:rsid w:val="0076474D"/>
    <w:rsid w:val="007719E0"/>
    <w:rsid w:val="00771BF4"/>
    <w:rsid w:val="007730DA"/>
    <w:rsid w:val="007737E4"/>
    <w:rsid w:val="00775719"/>
    <w:rsid w:val="00775783"/>
    <w:rsid w:val="007763B4"/>
    <w:rsid w:val="007767B5"/>
    <w:rsid w:val="00777C05"/>
    <w:rsid w:val="00777E32"/>
    <w:rsid w:val="00780BEC"/>
    <w:rsid w:val="00782AED"/>
    <w:rsid w:val="00782D0E"/>
    <w:rsid w:val="00782D18"/>
    <w:rsid w:val="007833B3"/>
    <w:rsid w:val="007849A4"/>
    <w:rsid w:val="00785373"/>
    <w:rsid w:val="00785D8F"/>
    <w:rsid w:val="00785FA9"/>
    <w:rsid w:val="00790ACA"/>
    <w:rsid w:val="00792BCD"/>
    <w:rsid w:val="007937BF"/>
    <w:rsid w:val="0079424F"/>
    <w:rsid w:val="00794B4E"/>
    <w:rsid w:val="0079508E"/>
    <w:rsid w:val="00795396"/>
    <w:rsid w:val="0079539F"/>
    <w:rsid w:val="007975A2"/>
    <w:rsid w:val="007A24E1"/>
    <w:rsid w:val="007A3A1E"/>
    <w:rsid w:val="007A5865"/>
    <w:rsid w:val="007A5B1C"/>
    <w:rsid w:val="007B1852"/>
    <w:rsid w:val="007B19FB"/>
    <w:rsid w:val="007B22BF"/>
    <w:rsid w:val="007B6074"/>
    <w:rsid w:val="007B73FB"/>
    <w:rsid w:val="007B7F8F"/>
    <w:rsid w:val="007C2CA4"/>
    <w:rsid w:val="007C2E7E"/>
    <w:rsid w:val="007C3BAF"/>
    <w:rsid w:val="007C4869"/>
    <w:rsid w:val="007C494C"/>
    <w:rsid w:val="007C51A8"/>
    <w:rsid w:val="007C5C13"/>
    <w:rsid w:val="007C624E"/>
    <w:rsid w:val="007D03A3"/>
    <w:rsid w:val="007D0412"/>
    <w:rsid w:val="007D2CD5"/>
    <w:rsid w:val="007D34F3"/>
    <w:rsid w:val="007D477C"/>
    <w:rsid w:val="007D4B84"/>
    <w:rsid w:val="007D539D"/>
    <w:rsid w:val="007D5970"/>
    <w:rsid w:val="007E0007"/>
    <w:rsid w:val="007E2DFC"/>
    <w:rsid w:val="007E3DDC"/>
    <w:rsid w:val="007E556F"/>
    <w:rsid w:val="007E5589"/>
    <w:rsid w:val="007E6842"/>
    <w:rsid w:val="007F184D"/>
    <w:rsid w:val="007F346C"/>
    <w:rsid w:val="007F39C4"/>
    <w:rsid w:val="007F7730"/>
    <w:rsid w:val="0080364C"/>
    <w:rsid w:val="00804DA4"/>
    <w:rsid w:val="00807F03"/>
    <w:rsid w:val="008104E1"/>
    <w:rsid w:val="008109F1"/>
    <w:rsid w:val="00811558"/>
    <w:rsid w:val="00813E9A"/>
    <w:rsid w:val="0081658F"/>
    <w:rsid w:val="00817C7F"/>
    <w:rsid w:val="00820169"/>
    <w:rsid w:val="008207EC"/>
    <w:rsid w:val="00820CE6"/>
    <w:rsid w:val="0082376D"/>
    <w:rsid w:val="00824C28"/>
    <w:rsid w:val="00826A6C"/>
    <w:rsid w:val="0082778A"/>
    <w:rsid w:val="00830C79"/>
    <w:rsid w:val="0083248A"/>
    <w:rsid w:val="008373DA"/>
    <w:rsid w:val="008375D9"/>
    <w:rsid w:val="00837C40"/>
    <w:rsid w:val="008403D5"/>
    <w:rsid w:val="00842173"/>
    <w:rsid w:val="008429C2"/>
    <w:rsid w:val="0084363A"/>
    <w:rsid w:val="008450E4"/>
    <w:rsid w:val="00845471"/>
    <w:rsid w:val="008455BF"/>
    <w:rsid w:val="00850738"/>
    <w:rsid w:val="008517BA"/>
    <w:rsid w:val="00852AC2"/>
    <w:rsid w:val="00853512"/>
    <w:rsid w:val="00853EB4"/>
    <w:rsid w:val="008571D1"/>
    <w:rsid w:val="00857B99"/>
    <w:rsid w:val="00860970"/>
    <w:rsid w:val="00860CEC"/>
    <w:rsid w:val="00862D7A"/>
    <w:rsid w:val="00863F5E"/>
    <w:rsid w:val="00864B72"/>
    <w:rsid w:val="0086561C"/>
    <w:rsid w:val="0086645D"/>
    <w:rsid w:val="00867BD9"/>
    <w:rsid w:val="00867F8F"/>
    <w:rsid w:val="00870412"/>
    <w:rsid w:val="00871D99"/>
    <w:rsid w:val="00871EFA"/>
    <w:rsid w:val="0087421D"/>
    <w:rsid w:val="00874E70"/>
    <w:rsid w:val="00875D77"/>
    <w:rsid w:val="008822D5"/>
    <w:rsid w:val="00883510"/>
    <w:rsid w:val="00883F77"/>
    <w:rsid w:val="00886178"/>
    <w:rsid w:val="00886974"/>
    <w:rsid w:val="008871A5"/>
    <w:rsid w:val="00887874"/>
    <w:rsid w:val="00887E24"/>
    <w:rsid w:val="00890F21"/>
    <w:rsid w:val="00891787"/>
    <w:rsid w:val="00893071"/>
    <w:rsid w:val="008930CE"/>
    <w:rsid w:val="00896126"/>
    <w:rsid w:val="008963C4"/>
    <w:rsid w:val="00896521"/>
    <w:rsid w:val="00897BFF"/>
    <w:rsid w:val="00897D52"/>
    <w:rsid w:val="008A39F5"/>
    <w:rsid w:val="008A4578"/>
    <w:rsid w:val="008A463F"/>
    <w:rsid w:val="008A5909"/>
    <w:rsid w:val="008A5D0C"/>
    <w:rsid w:val="008A5E43"/>
    <w:rsid w:val="008A7AE9"/>
    <w:rsid w:val="008B3873"/>
    <w:rsid w:val="008B3FF8"/>
    <w:rsid w:val="008B603D"/>
    <w:rsid w:val="008B6849"/>
    <w:rsid w:val="008C2061"/>
    <w:rsid w:val="008C2B54"/>
    <w:rsid w:val="008C3C05"/>
    <w:rsid w:val="008D12D8"/>
    <w:rsid w:val="008D192A"/>
    <w:rsid w:val="008D1BCE"/>
    <w:rsid w:val="008D2AB9"/>
    <w:rsid w:val="008D3405"/>
    <w:rsid w:val="008D3B99"/>
    <w:rsid w:val="008E0650"/>
    <w:rsid w:val="008E149D"/>
    <w:rsid w:val="008E47DF"/>
    <w:rsid w:val="008E4E73"/>
    <w:rsid w:val="008E7DBA"/>
    <w:rsid w:val="008F2572"/>
    <w:rsid w:val="008F27C5"/>
    <w:rsid w:val="008F4078"/>
    <w:rsid w:val="008F4690"/>
    <w:rsid w:val="008F5434"/>
    <w:rsid w:val="008F56ED"/>
    <w:rsid w:val="008F5BB4"/>
    <w:rsid w:val="008F731B"/>
    <w:rsid w:val="008F7F9E"/>
    <w:rsid w:val="00901369"/>
    <w:rsid w:val="009017CD"/>
    <w:rsid w:val="00902A50"/>
    <w:rsid w:val="00911D49"/>
    <w:rsid w:val="00912198"/>
    <w:rsid w:val="009152D6"/>
    <w:rsid w:val="00915B52"/>
    <w:rsid w:val="00917484"/>
    <w:rsid w:val="00917C1E"/>
    <w:rsid w:val="00921F11"/>
    <w:rsid w:val="00923E26"/>
    <w:rsid w:val="009257CA"/>
    <w:rsid w:val="00925839"/>
    <w:rsid w:val="00925C5F"/>
    <w:rsid w:val="00925FC6"/>
    <w:rsid w:val="00926D6C"/>
    <w:rsid w:val="00935415"/>
    <w:rsid w:val="009357B5"/>
    <w:rsid w:val="009414CE"/>
    <w:rsid w:val="00946B88"/>
    <w:rsid w:val="009479AB"/>
    <w:rsid w:val="00947EF5"/>
    <w:rsid w:val="00950FD8"/>
    <w:rsid w:val="00950FE8"/>
    <w:rsid w:val="00953537"/>
    <w:rsid w:val="00954D81"/>
    <w:rsid w:val="0095534C"/>
    <w:rsid w:val="0095545C"/>
    <w:rsid w:val="009555DC"/>
    <w:rsid w:val="00957844"/>
    <w:rsid w:val="009578F8"/>
    <w:rsid w:val="00957DBE"/>
    <w:rsid w:val="00961F8F"/>
    <w:rsid w:val="009630AD"/>
    <w:rsid w:val="00964FCB"/>
    <w:rsid w:val="00965DB5"/>
    <w:rsid w:val="009665EB"/>
    <w:rsid w:val="00966ABB"/>
    <w:rsid w:val="00967CAE"/>
    <w:rsid w:val="00970317"/>
    <w:rsid w:val="00970E42"/>
    <w:rsid w:val="00973E79"/>
    <w:rsid w:val="00974729"/>
    <w:rsid w:val="00974947"/>
    <w:rsid w:val="009772D1"/>
    <w:rsid w:val="009774A1"/>
    <w:rsid w:val="0098010E"/>
    <w:rsid w:val="0098125B"/>
    <w:rsid w:val="00981268"/>
    <w:rsid w:val="00981C25"/>
    <w:rsid w:val="00982A03"/>
    <w:rsid w:val="00983089"/>
    <w:rsid w:val="00983238"/>
    <w:rsid w:val="00983BFF"/>
    <w:rsid w:val="009843DE"/>
    <w:rsid w:val="009855F1"/>
    <w:rsid w:val="00985951"/>
    <w:rsid w:val="00986786"/>
    <w:rsid w:val="009868E5"/>
    <w:rsid w:val="00991D94"/>
    <w:rsid w:val="00992EAF"/>
    <w:rsid w:val="00993883"/>
    <w:rsid w:val="00993979"/>
    <w:rsid w:val="009977FE"/>
    <w:rsid w:val="009A015F"/>
    <w:rsid w:val="009A0275"/>
    <w:rsid w:val="009A154C"/>
    <w:rsid w:val="009A1791"/>
    <w:rsid w:val="009A415E"/>
    <w:rsid w:val="009A63D0"/>
    <w:rsid w:val="009A6B24"/>
    <w:rsid w:val="009B093B"/>
    <w:rsid w:val="009B125C"/>
    <w:rsid w:val="009B16CC"/>
    <w:rsid w:val="009B17F8"/>
    <w:rsid w:val="009B1967"/>
    <w:rsid w:val="009B2794"/>
    <w:rsid w:val="009C25F6"/>
    <w:rsid w:val="009C2F72"/>
    <w:rsid w:val="009C2FEE"/>
    <w:rsid w:val="009C40F5"/>
    <w:rsid w:val="009C5DF0"/>
    <w:rsid w:val="009C6605"/>
    <w:rsid w:val="009D0D42"/>
    <w:rsid w:val="009D2BA8"/>
    <w:rsid w:val="009D2DB4"/>
    <w:rsid w:val="009D3B94"/>
    <w:rsid w:val="009D641A"/>
    <w:rsid w:val="009E0281"/>
    <w:rsid w:val="009E15D8"/>
    <w:rsid w:val="009E4054"/>
    <w:rsid w:val="009E43A7"/>
    <w:rsid w:val="009E4938"/>
    <w:rsid w:val="009E5FA0"/>
    <w:rsid w:val="009F1B4C"/>
    <w:rsid w:val="009F2607"/>
    <w:rsid w:val="009F3667"/>
    <w:rsid w:val="009F3757"/>
    <w:rsid w:val="009F47BE"/>
    <w:rsid w:val="009F68EC"/>
    <w:rsid w:val="00A011BA"/>
    <w:rsid w:val="00A02119"/>
    <w:rsid w:val="00A030BC"/>
    <w:rsid w:val="00A06A94"/>
    <w:rsid w:val="00A101B4"/>
    <w:rsid w:val="00A10958"/>
    <w:rsid w:val="00A10FF6"/>
    <w:rsid w:val="00A12C69"/>
    <w:rsid w:val="00A13975"/>
    <w:rsid w:val="00A14D1E"/>
    <w:rsid w:val="00A151A4"/>
    <w:rsid w:val="00A156E2"/>
    <w:rsid w:val="00A16478"/>
    <w:rsid w:val="00A174BD"/>
    <w:rsid w:val="00A17D26"/>
    <w:rsid w:val="00A20487"/>
    <w:rsid w:val="00A21C54"/>
    <w:rsid w:val="00A22133"/>
    <w:rsid w:val="00A23A81"/>
    <w:rsid w:val="00A25CD4"/>
    <w:rsid w:val="00A26623"/>
    <w:rsid w:val="00A31416"/>
    <w:rsid w:val="00A32CEC"/>
    <w:rsid w:val="00A33C03"/>
    <w:rsid w:val="00A35F4E"/>
    <w:rsid w:val="00A36849"/>
    <w:rsid w:val="00A36C82"/>
    <w:rsid w:val="00A378AD"/>
    <w:rsid w:val="00A40633"/>
    <w:rsid w:val="00A41C9C"/>
    <w:rsid w:val="00A41E84"/>
    <w:rsid w:val="00A424E2"/>
    <w:rsid w:val="00A4520A"/>
    <w:rsid w:val="00A51903"/>
    <w:rsid w:val="00A54DEB"/>
    <w:rsid w:val="00A56C96"/>
    <w:rsid w:val="00A57042"/>
    <w:rsid w:val="00A57D85"/>
    <w:rsid w:val="00A634DA"/>
    <w:rsid w:val="00A65126"/>
    <w:rsid w:val="00A6572F"/>
    <w:rsid w:val="00A65D72"/>
    <w:rsid w:val="00A71274"/>
    <w:rsid w:val="00A71970"/>
    <w:rsid w:val="00A71C84"/>
    <w:rsid w:val="00A71FD0"/>
    <w:rsid w:val="00A73DC1"/>
    <w:rsid w:val="00A746EB"/>
    <w:rsid w:val="00A7537C"/>
    <w:rsid w:val="00A764E9"/>
    <w:rsid w:val="00A766EA"/>
    <w:rsid w:val="00A76A01"/>
    <w:rsid w:val="00A76F12"/>
    <w:rsid w:val="00A80E93"/>
    <w:rsid w:val="00A82D67"/>
    <w:rsid w:val="00A84647"/>
    <w:rsid w:val="00A8606E"/>
    <w:rsid w:val="00A909DE"/>
    <w:rsid w:val="00A935E0"/>
    <w:rsid w:val="00A97188"/>
    <w:rsid w:val="00A9742B"/>
    <w:rsid w:val="00AA3059"/>
    <w:rsid w:val="00AA47D6"/>
    <w:rsid w:val="00AA4EB7"/>
    <w:rsid w:val="00AA5051"/>
    <w:rsid w:val="00AA6147"/>
    <w:rsid w:val="00AB05DE"/>
    <w:rsid w:val="00AB13A7"/>
    <w:rsid w:val="00AB3FF3"/>
    <w:rsid w:val="00AB4F59"/>
    <w:rsid w:val="00AB6FCE"/>
    <w:rsid w:val="00AC060F"/>
    <w:rsid w:val="00AC0693"/>
    <w:rsid w:val="00AC0DE0"/>
    <w:rsid w:val="00AC329C"/>
    <w:rsid w:val="00AC3B10"/>
    <w:rsid w:val="00AC706C"/>
    <w:rsid w:val="00AC7211"/>
    <w:rsid w:val="00AD1777"/>
    <w:rsid w:val="00AD2055"/>
    <w:rsid w:val="00AD333D"/>
    <w:rsid w:val="00AD57FE"/>
    <w:rsid w:val="00AD6169"/>
    <w:rsid w:val="00AD7C7E"/>
    <w:rsid w:val="00AE18C9"/>
    <w:rsid w:val="00AE2D4C"/>
    <w:rsid w:val="00AE32D2"/>
    <w:rsid w:val="00AE39A0"/>
    <w:rsid w:val="00AE444A"/>
    <w:rsid w:val="00AE4EDC"/>
    <w:rsid w:val="00AE5808"/>
    <w:rsid w:val="00AE6713"/>
    <w:rsid w:val="00AE6960"/>
    <w:rsid w:val="00AF011F"/>
    <w:rsid w:val="00AF1ECB"/>
    <w:rsid w:val="00AF2D8F"/>
    <w:rsid w:val="00AF2E30"/>
    <w:rsid w:val="00AF3E6F"/>
    <w:rsid w:val="00AF409C"/>
    <w:rsid w:val="00AF6063"/>
    <w:rsid w:val="00AF64EC"/>
    <w:rsid w:val="00B011F4"/>
    <w:rsid w:val="00B01498"/>
    <w:rsid w:val="00B01512"/>
    <w:rsid w:val="00B03B79"/>
    <w:rsid w:val="00B0412F"/>
    <w:rsid w:val="00B04491"/>
    <w:rsid w:val="00B0564F"/>
    <w:rsid w:val="00B07D64"/>
    <w:rsid w:val="00B11CCD"/>
    <w:rsid w:val="00B12C10"/>
    <w:rsid w:val="00B1455E"/>
    <w:rsid w:val="00B14617"/>
    <w:rsid w:val="00B15EE5"/>
    <w:rsid w:val="00B2002F"/>
    <w:rsid w:val="00B21F69"/>
    <w:rsid w:val="00B22F92"/>
    <w:rsid w:val="00B255A4"/>
    <w:rsid w:val="00B27717"/>
    <w:rsid w:val="00B2772C"/>
    <w:rsid w:val="00B27C11"/>
    <w:rsid w:val="00B3031B"/>
    <w:rsid w:val="00B32289"/>
    <w:rsid w:val="00B338F1"/>
    <w:rsid w:val="00B3657E"/>
    <w:rsid w:val="00B36F50"/>
    <w:rsid w:val="00B421AB"/>
    <w:rsid w:val="00B45051"/>
    <w:rsid w:val="00B51E72"/>
    <w:rsid w:val="00B551B3"/>
    <w:rsid w:val="00B55B9B"/>
    <w:rsid w:val="00B602AF"/>
    <w:rsid w:val="00B608C9"/>
    <w:rsid w:val="00B6123B"/>
    <w:rsid w:val="00B64073"/>
    <w:rsid w:val="00B645A7"/>
    <w:rsid w:val="00B6595B"/>
    <w:rsid w:val="00B66D3F"/>
    <w:rsid w:val="00B67B88"/>
    <w:rsid w:val="00B70BA9"/>
    <w:rsid w:val="00B714E9"/>
    <w:rsid w:val="00B715AA"/>
    <w:rsid w:val="00B730FD"/>
    <w:rsid w:val="00B73CB7"/>
    <w:rsid w:val="00B73EB9"/>
    <w:rsid w:val="00B76778"/>
    <w:rsid w:val="00B768B6"/>
    <w:rsid w:val="00B80906"/>
    <w:rsid w:val="00B838CC"/>
    <w:rsid w:val="00B8443D"/>
    <w:rsid w:val="00B849D0"/>
    <w:rsid w:val="00B84CC2"/>
    <w:rsid w:val="00B870B2"/>
    <w:rsid w:val="00B907DA"/>
    <w:rsid w:val="00B90A05"/>
    <w:rsid w:val="00B91F98"/>
    <w:rsid w:val="00B933DC"/>
    <w:rsid w:val="00B94659"/>
    <w:rsid w:val="00BA0961"/>
    <w:rsid w:val="00BA5344"/>
    <w:rsid w:val="00BA56A6"/>
    <w:rsid w:val="00BA6F6B"/>
    <w:rsid w:val="00BB0460"/>
    <w:rsid w:val="00BB09A6"/>
    <w:rsid w:val="00BB4703"/>
    <w:rsid w:val="00BB5B7E"/>
    <w:rsid w:val="00BB6D41"/>
    <w:rsid w:val="00BB780D"/>
    <w:rsid w:val="00BC2644"/>
    <w:rsid w:val="00BC34E2"/>
    <w:rsid w:val="00BC3A66"/>
    <w:rsid w:val="00BC48E0"/>
    <w:rsid w:val="00BC4C33"/>
    <w:rsid w:val="00BC4E7C"/>
    <w:rsid w:val="00BC4F4A"/>
    <w:rsid w:val="00BC7B87"/>
    <w:rsid w:val="00BD2A7C"/>
    <w:rsid w:val="00BD45E4"/>
    <w:rsid w:val="00BD464A"/>
    <w:rsid w:val="00BD786C"/>
    <w:rsid w:val="00BE2998"/>
    <w:rsid w:val="00BE6451"/>
    <w:rsid w:val="00BE767C"/>
    <w:rsid w:val="00BF02C8"/>
    <w:rsid w:val="00BF4479"/>
    <w:rsid w:val="00BF49B0"/>
    <w:rsid w:val="00BF5168"/>
    <w:rsid w:val="00BF7741"/>
    <w:rsid w:val="00BF7BA6"/>
    <w:rsid w:val="00C001C9"/>
    <w:rsid w:val="00C0071E"/>
    <w:rsid w:val="00C02089"/>
    <w:rsid w:val="00C02589"/>
    <w:rsid w:val="00C04C6F"/>
    <w:rsid w:val="00C051B1"/>
    <w:rsid w:val="00C0787D"/>
    <w:rsid w:val="00C07E68"/>
    <w:rsid w:val="00C10588"/>
    <w:rsid w:val="00C105A3"/>
    <w:rsid w:val="00C11488"/>
    <w:rsid w:val="00C1389A"/>
    <w:rsid w:val="00C13F53"/>
    <w:rsid w:val="00C14CE1"/>
    <w:rsid w:val="00C14D48"/>
    <w:rsid w:val="00C14EA0"/>
    <w:rsid w:val="00C17EF8"/>
    <w:rsid w:val="00C20334"/>
    <w:rsid w:val="00C21D51"/>
    <w:rsid w:val="00C22455"/>
    <w:rsid w:val="00C22FB7"/>
    <w:rsid w:val="00C247A9"/>
    <w:rsid w:val="00C3032D"/>
    <w:rsid w:val="00C31F8F"/>
    <w:rsid w:val="00C3593C"/>
    <w:rsid w:val="00C3707B"/>
    <w:rsid w:val="00C4004D"/>
    <w:rsid w:val="00C40DA3"/>
    <w:rsid w:val="00C41ECE"/>
    <w:rsid w:val="00C42B42"/>
    <w:rsid w:val="00C4370D"/>
    <w:rsid w:val="00C43711"/>
    <w:rsid w:val="00C473E7"/>
    <w:rsid w:val="00C47B06"/>
    <w:rsid w:val="00C510D0"/>
    <w:rsid w:val="00C51AE4"/>
    <w:rsid w:val="00C54AE4"/>
    <w:rsid w:val="00C5781E"/>
    <w:rsid w:val="00C6081A"/>
    <w:rsid w:val="00C64FFD"/>
    <w:rsid w:val="00C660EC"/>
    <w:rsid w:val="00C66BCD"/>
    <w:rsid w:val="00C7071B"/>
    <w:rsid w:val="00C70927"/>
    <w:rsid w:val="00C7105C"/>
    <w:rsid w:val="00C71682"/>
    <w:rsid w:val="00C73560"/>
    <w:rsid w:val="00C73EF4"/>
    <w:rsid w:val="00C745C8"/>
    <w:rsid w:val="00C75601"/>
    <w:rsid w:val="00C7653F"/>
    <w:rsid w:val="00C765D6"/>
    <w:rsid w:val="00C76A21"/>
    <w:rsid w:val="00C825BD"/>
    <w:rsid w:val="00C841EA"/>
    <w:rsid w:val="00C8768F"/>
    <w:rsid w:val="00C87708"/>
    <w:rsid w:val="00C90318"/>
    <w:rsid w:val="00C92CAB"/>
    <w:rsid w:val="00C935CB"/>
    <w:rsid w:val="00C96A5C"/>
    <w:rsid w:val="00C96C5B"/>
    <w:rsid w:val="00C97406"/>
    <w:rsid w:val="00CA06BE"/>
    <w:rsid w:val="00CA1F3A"/>
    <w:rsid w:val="00CA3655"/>
    <w:rsid w:val="00CA389E"/>
    <w:rsid w:val="00CA6A44"/>
    <w:rsid w:val="00CB0260"/>
    <w:rsid w:val="00CB2B4C"/>
    <w:rsid w:val="00CB417C"/>
    <w:rsid w:val="00CB4BE8"/>
    <w:rsid w:val="00CB6D31"/>
    <w:rsid w:val="00CB6EF7"/>
    <w:rsid w:val="00CB7EB3"/>
    <w:rsid w:val="00CC1CFC"/>
    <w:rsid w:val="00CC37DA"/>
    <w:rsid w:val="00CC442D"/>
    <w:rsid w:val="00CC4ED4"/>
    <w:rsid w:val="00CC6A25"/>
    <w:rsid w:val="00CC6EB0"/>
    <w:rsid w:val="00CD0F49"/>
    <w:rsid w:val="00CD244F"/>
    <w:rsid w:val="00CD2971"/>
    <w:rsid w:val="00CD6DFB"/>
    <w:rsid w:val="00CE0E0C"/>
    <w:rsid w:val="00CE1465"/>
    <w:rsid w:val="00CE4EAB"/>
    <w:rsid w:val="00CE726E"/>
    <w:rsid w:val="00CF3234"/>
    <w:rsid w:val="00CF396D"/>
    <w:rsid w:val="00CF3C9F"/>
    <w:rsid w:val="00CF454C"/>
    <w:rsid w:val="00CF4E82"/>
    <w:rsid w:val="00CF6279"/>
    <w:rsid w:val="00CF62BC"/>
    <w:rsid w:val="00CF7A6C"/>
    <w:rsid w:val="00D019B1"/>
    <w:rsid w:val="00D03BF6"/>
    <w:rsid w:val="00D070C1"/>
    <w:rsid w:val="00D101FB"/>
    <w:rsid w:val="00D12C9C"/>
    <w:rsid w:val="00D14943"/>
    <w:rsid w:val="00D14B13"/>
    <w:rsid w:val="00D14FD5"/>
    <w:rsid w:val="00D15820"/>
    <w:rsid w:val="00D16995"/>
    <w:rsid w:val="00D203B6"/>
    <w:rsid w:val="00D21853"/>
    <w:rsid w:val="00D22D40"/>
    <w:rsid w:val="00D23D90"/>
    <w:rsid w:val="00D25279"/>
    <w:rsid w:val="00D274D2"/>
    <w:rsid w:val="00D32000"/>
    <w:rsid w:val="00D32B53"/>
    <w:rsid w:val="00D33FBC"/>
    <w:rsid w:val="00D35F3C"/>
    <w:rsid w:val="00D362AE"/>
    <w:rsid w:val="00D4004C"/>
    <w:rsid w:val="00D422AE"/>
    <w:rsid w:val="00D444BF"/>
    <w:rsid w:val="00D445DF"/>
    <w:rsid w:val="00D46328"/>
    <w:rsid w:val="00D47E47"/>
    <w:rsid w:val="00D51040"/>
    <w:rsid w:val="00D53A6A"/>
    <w:rsid w:val="00D53C44"/>
    <w:rsid w:val="00D55B6F"/>
    <w:rsid w:val="00D55C7E"/>
    <w:rsid w:val="00D607EB"/>
    <w:rsid w:val="00D60C00"/>
    <w:rsid w:val="00D60D5F"/>
    <w:rsid w:val="00D625AE"/>
    <w:rsid w:val="00D62730"/>
    <w:rsid w:val="00D644EE"/>
    <w:rsid w:val="00D65562"/>
    <w:rsid w:val="00D67D94"/>
    <w:rsid w:val="00D704E0"/>
    <w:rsid w:val="00D71C07"/>
    <w:rsid w:val="00D73436"/>
    <w:rsid w:val="00D74120"/>
    <w:rsid w:val="00D7493E"/>
    <w:rsid w:val="00D7635D"/>
    <w:rsid w:val="00D77ADA"/>
    <w:rsid w:val="00D80B85"/>
    <w:rsid w:val="00D81F36"/>
    <w:rsid w:val="00D824B4"/>
    <w:rsid w:val="00D838EB"/>
    <w:rsid w:val="00D8507A"/>
    <w:rsid w:val="00D8682B"/>
    <w:rsid w:val="00D90DA7"/>
    <w:rsid w:val="00D90DF1"/>
    <w:rsid w:val="00D929E7"/>
    <w:rsid w:val="00D94A03"/>
    <w:rsid w:val="00D96510"/>
    <w:rsid w:val="00D969F8"/>
    <w:rsid w:val="00D9769D"/>
    <w:rsid w:val="00D9798A"/>
    <w:rsid w:val="00DA218A"/>
    <w:rsid w:val="00DB14E3"/>
    <w:rsid w:val="00DB5370"/>
    <w:rsid w:val="00DB6D63"/>
    <w:rsid w:val="00DC087E"/>
    <w:rsid w:val="00DC1562"/>
    <w:rsid w:val="00DC2527"/>
    <w:rsid w:val="00DC272F"/>
    <w:rsid w:val="00DC2D28"/>
    <w:rsid w:val="00DC3108"/>
    <w:rsid w:val="00DC4920"/>
    <w:rsid w:val="00DC6341"/>
    <w:rsid w:val="00DD039D"/>
    <w:rsid w:val="00DD22C6"/>
    <w:rsid w:val="00DD4D08"/>
    <w:rsid w:val="00DD5B34"/>
    <w:rsid w:val="00DD7164"/>
    <w:rsid w:val="00DD79F0"/>
    <w:rsid w:val="00DE08F9"/>
    <w:rsid w:val="00DE3F59"/>
    <w:rsid w:val="00DE42C6"/>
    <w:rsid w:val="00DE787B"/>
    <w:rsid w:val="00DE7FEA"/>
    <w:rsid w:val="00DF0772"/>
    <w:rsid w:val="00DF1E94"/>
    <w:rsid w:val="00DF2037"/>
    <w:rsid w:val="00DF3CE8"/>
    <w:rsid w:val="00DF5D6E"/>
    <w:rsid w:val="00DF623A"/>
    <w:rsid w:val="00DF65F6"/>
    <w:rsid w:val="00E00EAC"/>
    <w:rsid w:val="00E03447"/>
    <w:rsid w:val="00E0373D"/>
    <w:rsid w:val="00E03BBC"/>
    <w:rsid w:val="00E05C5F"/>
    <w:rsid w:val="00E05D13"/>
    <w:rsid w:val="00E05D36"/>
    <w:rsid w:val="00E06CFF"/>
    <w:rsid w:val="00E06D61"/>
    <w:rsid w:val="00E11874"/>
    <w:rsid w:val="00E156E9"/>
    <w:rsid w:val="00E17266"/>
    <w:rsid w:val="00E208CB"/>
    <w:rsid w:val="00E22C88"/>
    <w:rsid w:val="00E23DD9"/>
    <w:rsid w:val="00E30581"/>
    <w:rsid w:val="00E30A57"/>
    <w:rsid w:val="00E319ED"/>
    <w:rsid w:val="00E32949"/>
    <w:rsid w:val="00E3325E"/>
    <w:rsid w:val="00E34201"/>
    <w:rsid w:val="00E347A3"/>
    <w:rsid w:val="00E37211"/>
    <w:rsid w:val="00E4168E"/>
    <w:rsid w:val="00E417A4"/>
    <w:rsid w:val="00E42393"/>
    <w:rsid w:val="00E440D4"/>
    <w:rsid w:val="00E44605"/>
    <w:rsid w:val="00E502B1"/>
    <w:rsid w:val="00E541F7"/>
    <w:rsid w:val="00E57033"/>
    <w:rsid w:val="00E60108"/>
    <w:rsid w:val="00E60121"/>
    <w:rsid w:val="00E70537"/>
    <w:rsid w:val="00E70829"/>
    <w:rsid w:val="00E74B57"/>
    <w:rsid w:val="00E805E4"/>
    <w:rsid w:val="00E80B79"/>
    <w:rsid w:val="00E83EA6"/>
    <w:rsid w:val="00E8448D"/>
    <w:rsid w:val="00E919C0"/>
    <w:rsid w:val="00E91A27"/>
    <w:rsid w:val="00E91E00"/>
    <w:rsid w:val="00E92622"/>
    <w:rsid w:val="00E92854"/>
    <w:rsid w:val="00E92DAC"/>
    <w:rsid w:val="00E94811"/>
    <w:rsid w:val="00E96259"/>
    <w:rsid w:val="00EA15BF"/>
    <w:rsid w:val="00EA2CE1"/>
    <w:rsid w:val="00EA5325"/>
    <w:rsid w:val="00EA62D8"/>
    <w:rsid w:val="00EA741E"/>
    <w:rsid w:val="00EB1D16"/>
    <w:rsid w:val="00EB351C"/>
    <w:rsid w:val="00EB4E11"/>
    <w:rsid w:val="00EB5586"/>
    <w:rsid w:val="00EB7726"/>
    <w:rsid w:val="00EC0E30"/>
    <w:rsid w:val="00EC0EDB"/>
    <w:rsid w:val="00EC3011"/>
    <w:rsid w:val="00EC3C48"/>
    <w:rsid w:val="00EC44D3"/>
    <w:rsid w:val="00EC4D74"/>
    <w:rsid w:val="00EC70D1"/>
    <w:rsid w:val="00EC7FD7"/>
    <w:rsid w:val="00ED019B"/>
    <w:rsid w:val="00ED12FA"/>
    <w:rsid w:val="00ED3B4B"/>
    <w:rsid w:val="00ED5A20"/>
    <w:rsid w:val="00ED6CA1"/>
    <w:rsid w:val="00ED6E15"/>
    <w:rsid w:val="00ED728D"/>
    <w:rsid w:val="00EE1149"/>
    <w:rsid w:val="00EE1A9C"/>
    <w:rsid w:val="00EE318C"/>
    <w:rsid w:val="00EF0D7D"/>
    <w:rsid w:val="00EF1143"/>
    <w:rsid w:val="00EF220F"/>
    <w:rsid w:val="00EF2479"/>
    <w:rsid w:val="00EF25FA"/>
    <w:rsid w:val="00EF6424"/>
    <w:rsid w:val="00F01FEC"/>
    <w:rsid w:val="00F04641"/>
    <w:rsid w:val="00F06397"/>
    <w:rsid w:val="00F10098"/>
    <w:rsid w:val="00F118E4"/>
    <w:rsid w:val="00F12B21"/>
    <w:rsid w:val="00F12BC6"/>
    <w:rsid w:val="00F157EF"/>
    <w:rsid w:val="00F166FA"/>
    <w:rsid w:val="00F16EEF"/>
    <w:rsid w:val="00F17B5F"/>
    <w:rsid w:val="00F202E5"/>
    <w:rsid w:val="00F216F4"/>
    <w:rsid w:val="00F33291"/>
    <w:rsid w:val="00F36977"/>
    <w:rsid w:val="00F374FA"/>
    <w:rsid w:val="00F41BE2"/>
    <w:rsid w:val="00F421C0"/>
    <w:rsid w:val="00F4349B"/>
    <w:rsid w:val="00F43CD8"/>
    <w:rsid w:val="00F445F9"/>
    <w:rsid w:val="00F460D6"/>
    <w:rsid w:val="00F469B0"/>
    <w:rsid w:val="00F517A9"/>
    <w:rsid w:val="00F543A2"/>
    <w:rsid w:val="00F54B10"/>
    <w:rsid w:val="00F57FFA"/>
    <w:rsid w:val="00F6065E"/>
    <w:rsid w:val="00F608D7"/>
    <w:rsid w:val="00F61D73"/>
    <w:rsid w:val="00F61D94"/>
    <w:rsid w:val="00F648C4"/>
    <w:rsid w:val="00F66018"/>
    <w:rsid w:val="00F675E8"/>
    <w:rsid w:val="00F7018B"/>
    <w:rsid w:val="00F717AE"/>
    <w:rsid w:val="00F722C7"/>
    <w:rsid w:val="00F72A77"/>
    <w:rsid w:val="00F760FF"/>
    <w:rsid w:val="00F77FC1"/>
    <w:rsid w:val="00F833E9"/>
    <w:rsid w:val="00F835BD"/>
    <w:rsid w:val="00F83F24"/>
    <w:rsid w:val="00F84119"/>
    <w:rsid w:val="00F842E3"/>
    <w:rsid w:val="00F877C9"/>
    <w:rsid w:val="00F90999"/>
    <w:rsid w:val="00F90F0B"/>
    <w:rsid w:val="00F90F3F"/>
    <w:rsid w:val="00F91871"/>
    <w:rsid w:val="00F93276"/>
    <w:rsid w:val="00F95783"/>
    <w:rsid w:val="00F9741E"/>
    <w:rsid w:val="00FA14B1"/>
    <w:rsid w:val="00FA15FA"/>
    <w:rsid w:val="00FA246A"/>
    <w:rsid w:val="00FA3CF6"/>
    <w:rsid w:val="00FA4ADA"/>
    <w:rsid w:val="00FA54C3"/>
    <w:rsid w:val="00FA654B"/>
    <w:rsid w:val="00FA6FD7"/>
    <w:rsid w:val="00FB136D"/>
    <w:rsid w:val="00FB19F9"/>
    <w:rsid w:val="00FB23E8"/>
    <w:rsid w:val="00FB28FF"/>
    <w:rsid w:val="00FB30C4"/>
    <w:rsid w:val="00FB3890"/>
    <w:rsid w:val="00FB4175"/>
    <w:rsid w:val="00FB58F0"/>
    <w:rsid w:val="00FB6692"/>
    <w:rsid w:val="00FC038F"/>
    <w:rsid w:val="00FC3548"/>
    <w:rsid w:val="00FC49A3"/>
    <w:rsid w:val="00FC4EA3"/>
    <w:rsid w:val="00FC54E5"/>
    <w:rsid w:val="00FD0892"/>
    <w:rsid w:val="00FD09BD"/>
    <w:rsid w:val="00FD14CD"/>
    <w:rsid w:val="00FD2230"/>
    <w:rsid w:val="00FD33EC"/>
    <w:rsid w:val="00FD48A6"/>
    <w:rsid w:val="00FD5449"/>
    <w:rsid w:val="00FD736D"/>
    <w:rsid w:val="00FD757D"/>
    <w:rsid w:val="00FD7AB3"/>
    <w:rsid w:val="00FE345D"/>
    <w:rsid w:val="00FE3894"/>
    <w:rsid w:val="00FE4DE7"/>
    <w:rsid w:val="00FE6177"/>
    <w:rsid w:val="00FE7813"/>
    <w:rsid w:val="00FF13B3"/>
    <w:rsid w:val="00FF28C0"/>
    <w:rsid w:val="00FF2947"/>
    <w:rsid w:val="00FF3EB9"/>
    <w:rsid w:val="00FF4282"/>
    <w:rsid w:val="00FF4B53"/>
    <w:rsid w:val="00FF58CE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2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Документ"/>
    <w:basedOn w:val="a"/>
    <w:uiPriority w:val="99"/>
    <w:rsid w:val="00C0787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0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2E3A"/>
    <w:pPr>
      <w:ind w:left="720"/>
      <w:contextualSpacing/>
    </w:pPr>
  </w:style>
  <w:style w:type="character" w:customStyle="1" w:styleId="apple-converted-space">
    <w:name w:val="apple-converted-space"/>
    <w:basedOn w:val="a0"/>
    <w:rsid w:val="00785D8F"/>
  </w:style>
  <w:style w:type="character" w:styleId="a7">
    <w:name w:val="Hyperlink"/>
    <w:basedOn w:val="a0"/>
    <w:uiPriority w:val="99"/>
    <w:unhideWhenUsed/>
    <w:rsid w:val="00785D8F"/>
    <w:rPr>
      <w:color w:val="0000FF"/>
      <w:u w:val="single"/>
    </w:rPr>
  </w:style>
  <w:style w:type="paragraph" w:customStyle="1" w:styleId="s3">
    <w:name w:val="s_3"/>
    <w:basedOn w:val="a"/>
    <w:rsid w:val="00820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F7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7E9F"/>
  </w:style>
  <w:style w:type="paragraph" w:styleId="aa">
    <w:name w:val="footer"/>
    <w:basedOn w:val="a"/>
    <w:link w:val="ab"/>
    <w:uiPriority w:val="99"/>
    <w:unhideWhenUsed/>
    <w:rsid w:val="004F7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7E9F"/>
  </w:style>
  <w:style w:type="character" w:customStyle="1" w:styleId="s10">
    <w:name w:val="s_10"/>
    <w:basedOn w:val="a0"/>
    <w:rsid w:val="002332B8"/>
  </w:style>
  <w:style w:type="character" w:styleId="ac">
    <w:name w:val="Strong"/>
    <w:basedOn w:val="a0"/>
    <w:uiPriority w:val="22"/>
    <w:qFormat/>
    <w:rsid w:val="002B4A6B"/>
    <w:rPr>
      <w:b/>
      <w:bCs/>
    </w:rPr>
  </w:style>
  <w:style w:type="paragraph" w:customStyle="1" w:styleId="Textbody">
    <w:name w:val="Text body"/>
    <w:basedOn w:val="a"/>
    <w:rsid w:val="00B9465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d">
    <w:name w:val="Table Grid"/>
    <w:basedOn w:val="a1"/>
    <w:uiPriority w:val="59"/>
    <w:rsid w:val="003D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BC26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2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Документ"/>
    <w:basedOn w:val="a"/>
    <w:uiPriority w:val="99"/>
    <w:rsid w:val="00C0787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0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2E3A"/>
    <w:pPr>
      <w:ind w:left="720"/>
      <w:contextualSpacing/>
    </w:pPr>
  </w:style>
  <w:style w:type="character" w:customStyle="1" w:styleId="apple-converted-space">
    <w:name w:val="apple-converted-space"/>
    <w:basedOn w:val="a0"/>
    <w:rsid w:val="00785D8F"/>
  </w:style>
  <w:style w:type="character" w:styleId="a7">
    <w:name w:val="Hyperlink"/>
    <w:basedOn w:val="a0"/>
    <w:uiPriority w:val="99"/>
    <w:unhideWhenUsed/>
    <w:rsid w:val="00785D8F"/>
    <w:rPr>
      <w:color w:val="0000FF"/>
      <w:u w:val="single"/>
    </w:rPr>
  </w:style>
  <w:style w:type="paragraph" w:customStyle="1" w:styleId="s3">
    <w:name w:val="s_3"/>
    <w:basedOn w:val="a"/>
    <w:rsid w:val="00820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F7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7E9F"/>
  </w:style>
  <w:style w:type="paragraph" w:styleId="aa">
    <w:name w:val="footer"/>
    <w:basedOn w:val="a"/>
    <w:link w:val="ab"/>
    <w:uiPriority w:val="99"/>
    <w:unhideWhenUsed/>
    <w:rsid w:val="004F7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7E9F"/>
  </w:style>
  <w:style w:type="character" w:customStyle="1" w:styleId="s10">
    <w:name w:val="s_10"/>
    <w:basedOn w:val="a0"/>
    <w:rsid w:val="002332B8"/>
  </w:style>
  <w:style w:type="character" w:styleId="ac">
    <w:name w:val="Strong"/>
    <w:basedOn w:val="a0"/>
    <w:uiPriority w:val="22"/>
    <w:qFormat/>
    <w:rsid w:val="002B4A6B"/>
    <w:rPr>
      <w:b/>
      <w:bCs/>
    </w:rPr>
  </w:style>
  <w:style w:type="paragraph" w:customStyle="1" w:styleId="Textbody">
    <w:name w:val="Text body"/>
    <w:basedOn w:val="a"/>
    <w:rsid w:val="00B9465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d">
    <w:name w:val="Table Grid"/>
    <w:basedOn w:val="a1"/>
    <w:uiPriority w:val="59"/>
    <w:rsid w:val="003D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4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0D9CE-7FC2-4483-B8C4-B17753AA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9029</TotalTime>
  <Pages>13</Pages>
  <Words>5150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Zotova</dc:creator>
  <cp:lastModifiedBy>Pivchenko</cp:lastModifiedBy>
  <cp:revision>1027</cp:revision>
  <cp:lastPrinted>2024-04-08T03:29:00Z</cp:lastPrinted>
  <dcterms:created xsi:type="dcterms:W3CDTF">2015-03-20T01:37:00Z</dcterms:created>
  <dcterms:modified xsi:type="dcterms:W3CDTF">2024-04-11T01:55:00Z</dcterms:modified>
</cp:coreProperties>
</file>