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36" w:rsidRDefault="00E05D36" w:rsidP="003F6B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94659" w:rsidTr="00524866">
        <w:tc>
          <w:tcPr>
            <w:tcW w:w="9356" w:type="dxa"/>
            <w:hideMark/>
          </w:tcPr>
          <w:p w:rsidR="00B94659" w:rsidRDefault="00B94659" w:rsidP="00524866">
            <w:pPr>
              <w:pStyle w:val="Textbody"/>
              <w:spacing w:after="0" w:line="240" w:lineRule="atLeast"/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noProof/>
                <w:kern w:val="28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00050" cy="542925"/>
                  <wp:effectExtent l="0" t="0" r="0" b="9525"/>
                  <wp:docPr id="1" name="Рисунок 1" descr="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659" w:rsidRPr="00FC49A3" w:rsidTr="00524866">
        <w:tc>
          <w:tcPr>
            <w:tcW w:w="9356" w:type="dxa"/>
          </w:tcPr>
          <w:p w:rsidR="00B94659" w:rsidRPr="00FC49A3" w:rsidRDefault="00B94659" w:rsidP="00524866">
            <w:pPr>
              <w:pStyle w:val="Textbody"/>
              <w:spacing w:after="0" w:line="240" w:lineRule="atLeast"/>
              <w:jc w:val="center"/>
              <w:rPr>
                <w:b/>
                <w:lang w:val="ru-RU"/>
              </w:rPr>
            </w:pPr>
          </w:p>
          <w:p w:rsidR="00B94659" w:rsidRPr="00FC49A3" w:rsidRDefault="00B94659" w:rsidP="00524866">
            <w:pPr>
              <w:pStyle w:val="Textbody"/>
              <w:spacing w:after="0" w:line="240" w:lineRule="atLeast"/>
              <w:jc w:val="center"/>
              <w:rPr>
                <w:lang w:val="ru-RU"/>
              </w:rPr>
            </w:pPr>
            <w:r w:rsidRPr="00FC49A3">
              <w:rPr>
                <w:b/>
                <w:lang w:val="ru-RU"/>
              </w:rPr>
              <w:t>Контрольно-счетный орган Каратузского района</w:t>
            </w:r>
          </w:p>
        </w:tc>
      </w:tr>
    </w:tbl>
    <w:p w:rsidR="00B94659" w:rsidRPr="00FC49A3" w:rsidRDefault="00B94659" w:rsidP="00B94659">
      <w:pPr>
        <w:tabs>
          <w:tab w:val="left" w:pos="5104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659" w:rsidRPr="00FC49A3" w:rsidRDefault="00B94659" w:rsidP="00B9465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94659" w:rsidRPr="00FC49A3" w:rsidTr="00524866">
        <w:trPr>
          <w:trHeight w:val="101"/>
        </w:trPr>
        <w:tc>
          <w:tcPr>
            <w:tcW w:w="9606" w:type="dxa"/>
            <w:hideMark/>
          </w:tcPr>
          <w:p w:rsidR="00B94659" w:rsidRPr="00FC49A3" w:rsidRDefault="00B94659" w:rsidP="005248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годовой отчет об исполнении бюджета муниципального образования «</w:t>
            </w:r>
            <w:proofErr w:type="spellStart"/>
            <w:r w:rsidR="003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Таскинский</w:t>
            </w:r>
            <w:proofErr w:type="spellEnd"/>
            <w:r w:rsidR="003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908D8" w:rsidRPr="00FC4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сельсовет</w:t>
            </w:r>
            <w:r w:rsidRPr="00FC4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за </w:t>
            </w:r>
            <w:r w:rsidR="001E69E0" w:rsidRPr="00FC4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24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C4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94659" w:rsidRPr="00FC49A3" w:rsidRDefault="00B94659" w:rsidP="006F1C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4B4" w:rsidRDefault="00D824B4" w:rsidP="00B9465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C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FC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FC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аратузское</w:t>
      </w:r>
      <w:proofErr w:type="spellEnd"/>
      <w:r w:rsidRPr="00FC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C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C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C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C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C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C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C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C65A65" w:rsidRPr="00C65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B7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65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.04.202</w:t>
      </w:r>
      <w:r w:rsidR="00324E32" w:rsidRPr="00C65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F5D23" w:rsidRPr="00FC49A3" w:rsidRDefault="004F5D23" w:rsidP="00B9465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659" w:rsidRPr="006771F2" w:rsidRDefault="00B94659" w:rsidP="00B9465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1.Основание проверки:</w:t>
      </w:r>
      <w:r w:rsidRPr="006771F2">
        <w:rPr>
          <w:rFonts w:ascii="Times New Roman" w:hAnsi="Times New Roman" w:cs="Times New Roman"/>
          <w:sz w:val="24"/>
          <w:szCs w:val="24"/>
        </w:rPr>
        <w:t xml:space="preserve"> п.1.4 Плана работы Контрольно-счетного органа Каратузского района на </w:t>
      </w:r>
      <w:r w:rsidR="001E69E0" w:rsidRPr="006771F2">
        <w:rPr>
          <w:rFonts w:ascii="Times New Roman" w:hAnsi="Times New Roman" w:cs="Times New Roman"/>
          <w:sz w:val="24"/>
          <w:szCs w:val="24"/>
        </w:rPr>
        <w:t>202</w:t>
      </w:r>
      <w:r w:rsidR="00C42FCE">
        <w:rPr>
          <w:rFonts w:ascii="Times New Roman" w:hAnsi="Times New Roman" w:cs="Times New Roman"/>
          <w:sz w:val="24"/>
          <w:szCs w:val="24"/>
        </w:rPr>
        <w:t>5</w:t>
      </w:r>
      <w:r w:rsidRPr="006771F2">
        <w:rPr>
          <w:rFonts w:ascii="Times New Roman" w:hAnsi="Times New Roman" w:cs="Times New Roman"/>
          <w:sz w:val="24"/>
          <w:szCs w:val="24"/>
        </w:rPr>
        <w:t xml:space="preserve"> год, ст</w:t>
      </w:r>
      <w:r w:rsidR="00096A8B" w:rsidRPr="006771F2">
        <w:rPr>
          <w:rFonts w:ascii="Times New Roman" w:hAnsi="Times New Roman" w:cs="Times New Roman"/>
          <w:sz w:val="24"/>
          <w:szCs w:val="24"/>
        </w:rPr>
        <w:t>.</w:t>
      </w:r>
      <w:r w:rsidR="00ED6E15" w:rsidRPr="006771F2">
        <w:rPr>
          <w:rFonts w:ascii="Times New Roman" w:hAnsi="Times New Roman" w:cs="Times New Roman"/>
          <w:sz w:val="24"/>
          <w:szCs w:val="24"/>
        </w:rPr>
        <w:t xml:space="preserve"> </w:t>
      </w:r>
      <w:r w:rsidRPr="006771F2">
        <w:rPr>
          <w:rFonts w:ascii="Times New Roman" w:hAnsi="Times New Roman" w:cs="Times New Roman"/>
          <w:sz w:val="24"/>
          <w:szCs w:val="24"/>
        </w:rPr>
        <w:t xml:space="preserve">264.4 Бюджетного кодекса Российской Федерации, </w:t>
      </w:r>
      <w:r w:rsidR="006771F2" w:rsidRPr="006771F2">
        <w:rPr>
          <w:rFonts w:ascii="Times New Roman" w:hAnsi="Times New Roman" w:cs="Times New Roman"/>
          <w:sz w:val="24"/>
          <w:szCs w:val="24"/>
        </w:rPr>
        <w:t>ст. 22</w:t>
      </w:r>
      <w:r w:rsidRPr="006771F2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</w:t>
      </w:r>
      <w:proofErr w:type="spellStart"/>
      <w:r w:rsidR="00BF5168" w:rsidRPr="006771F2">
        <w:rPr>
          <w:rFonts w:ascii="Times New Roman" w:hAnsi="Times New Roman" w:cs="Times New Roman"/>
          <w:sz w:val="24"/>
          <w:szCs w:val="24"/>
        </w:rPr>
        <w:t>Та</w:t>
      </w:r>
      <w:r w:rsidR="006771F2" w:rsidRPr="006771F2">
        <w:rPr>
          <w:rFonts w:ascii="Times New Roman" w:hAnsi="Times New Roman" w:cs="Times New Roman"/>
          <w:sz w:val="24"/>
          <w:szCs w:val="24"/>
        </w:rPr>
        <w:t>скинского</w:t>
      </w:r>
      <w:proofErr w:type="spellEnd"/>
      <w:r w:rsidR="006771F2" w:rsidRPr="006771F2">
        <w:rPr>
          <w:rFonts w:ascii="Times New Roman" w:hAnsi="Times New Roman" w:cs="Times New Roman"/>
          <w:sz w:val="24"/>
          <w:szCs w:val="24"/>
        </w:rPr>
        <w:t xml:space="preserve"> </w:t>
      </w:r>
      <w:r w:rsidRPr="006771F2">
        <w:rPr>
          <w:rFonts w:ascii="Times New Roman" w:hAnsi="Times New Roman" w:cs="Times New Roman"/>
          <w:sz w:val="24"/>
          <w:szCs w:val="24"/>
        </w:rPr>
        <w:t xml:space="preserve">сельсовета, утвержденное решением </w:t>
      </w:r>
      <w:proofErr w:type="spellStart"/>
      <w:r w:rsidR="00BF5168" w:rsidRPr="006771F2">
        <w:rPr>
          <w:rFonts w:ascii="Times New Roman" w:hAnsi="Times New Roman" w:cs="Times New Roman"/>
          <w:sz w:val="24"/>
          <w:szCs w:val="24"/>
        </w:rPr>
        <w:t>Та</w:t>
      </w:r>
      <w:r w:rsidR="006771F2" w:rsidRPr="006771F2">
        <w:rPr>
          <w:rFonts w:ascii="Times New Roman" w:hAnsi="Times New Roman" w:cs="Times New Roman"/>
          <w:sz w:val="24"/>
          <w:szCs w:val="24"/>
        </w:rPr>
        <w:t>скинского</w:t>
      </w:r>
      <w:proofErr w:type="spellEnd"/>
      <w:r w:rsidR="00BF5168" w:rsidRPr="006771F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771F2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 w:rsidR="006771F2" w:rsidRPr="006771F2">
        <w:rPr>
          <w:rFonts w:ascii="Times New Roman" w:hAnsi="Times New Roman" w:cs="Times New Roman"/>
          <w:sz w:val="24"/>
          <w:szCs w:val="24"/>
        </w:rPr>
        <w:t>25.05.2018</w:t>
      </w:r>
      <w:r w:rsidR="005C00F7" w:rsidRPr="006771F2">
        <w:rPr>
          <w:rFonts w:ascii="Times New Roman" w:hAnsi="Times New Roman" w:cs="Times New Roman"/>
          <w:sz w:val="24"/>
          <w:szCs w:val="24"/>
        </w:rPr>
        <w:t xml:space="preserve"> №</w:t>
      </w:r>
      <w:r w:rsidR="006771F2" w:rsidRPr="006771F2">
        <w:rPr>
          <w:rFonts w:ascii="Times New Roman" w:hAnsi="Times New Roman" w:cs="Times New Roman"/>
          <w:sz w:val="24"/>
          <w:szCs w:val="24"/>
        </w:rPr>
        <w:t>Р-103</w:t>
      </w:r>
      <w:r w:rsidR="00BB5B7E" w:rsidRPr="006771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659" w:rsidRPr="006771F2" w:rsidRDefault="00B94659" w:rsidP="00B94659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,Italic" w:eastAsia="Times New Roman" w:hAnsi="Times New Roman,Italic" w:cs="Times New Roman,Italic"/>
          <w:i/>
          <w:iCs/>
          <w:sz w:val="24"/>
          <w:szCs w:val="24"/>
          <w:lang w:eastAsia="ru-RU"/>
        </w:rPr>
      </w:pPr>
      <w:r w:rsidRPr="0067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2.Объект проверки</w:t>
      </w:r>
      <w:r w:rsidRPr="0067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proofErr w:type="spellStart"/>
      <w:r w:rsidR="002260BE" w:rsidRPr="0067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DE42C6" w:rsidRPr="0067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скинского</w:t>
      </w:r>
      <w:proofErr w:type="spellEnd"/>
      <w:r w:rsidRPr="0067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B94659" w:rsidRPr="006771F2" w:rsidRDefault="00B94659" w:rsidP="00B9465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проверки</w:t>
      </w:r>
      <w:r w:rsidRPr="0067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677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77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достоверностью, полнотой и соответствием нормативным требованиям составления и представления годового отчета об исполнении бюджета</w:t>
      </w:r>
      <w:r w:rsidRPr="00677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659" w:rsidRPr="006771F2" w:rsidRDefault="00B94659" w:rsidP="00B94659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3.Форма проверки</w:t>
      </w:r>
      <w:r w:rsidRPr="006771F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камеральная.</w:t>
      </w:r>
    </w:p>
    <w:p w:rsidR="00B94659" w:rsidRPr="006771F2" w:rsidRDefault="00B94659" w:rsidP="00B94659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4.Проверяемый период</w:t>
      </w:r>
      <w:r w:rsidRPr="0067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E69E0" w:rsidRPr="006771F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24E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B94659" w:rsidRPr="006771F2" w:rsidRDefault="00B94659" w:rsidP="00B94659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6771F2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 xml:space="preserve">5. Анализ бюджетной отчётности за </w:t>
      </w:r>
      <w:r w:rsidR="001E69E0" w:rsidRPr="006771F2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202</w:t>
      </w:r>
      <w:r w:rsidR="00324E32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4</w:t>
      </w:r>
      <w:r w:rsidRPr="006771F2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 xml:space="preserve"> год. </w:t>
      </w:r>
    </w:p>
    <w:p w:rsidR="004F7E9F" w:rsidRPr="006771F2" w:rsidRDefault="004F7E9F" w:rsidP="004F7E9F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Бюджетный процесс в муниципальном образовании </w:t>
      </w:r>
      <w:proofErr w:type="spellStart"/>
      <w:r w:rsidR="002260BE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Та</w:t>
      </w:r>
      <w:r w:rsidR="006771F2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скинский</w:t>
      </w:r>
      <w:proofErr w:type="spellEnd"/>
      <w:r w:rsidR="002260BE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сельсовет в </w:t>
      </w:r>
      <w:r w:rsidR="001E69E0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202</w:t>
      </w:r>
      <w:r w:rsidR="00324E3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4</w:t>
      </w: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году осуществлялся в соответствии с Бюджетным кодексом Российской Федерации, Уставом муниципального образования </w:t>
      </w:r>
      <w:proofErr w:type="spellStart"/>
      <w:r w:rsidR="002260BE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Та</w:t>
      </w:r>
      <w:r w:rsidR="00F1009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скинский</w:t>
      </w:r>
      <w:proofErr w:type="spellEnd"/>
      <w:r w:rsidR="002260BE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сельсовет и </w:t>
      </w:r>
      <w:r w:rsidRPr="006771F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Положением о бюджетном процессе.</w:t>
      </w:r>
    </w:p>
    <w:p w:rsidR="004F7E9F" w:rsidRPr="006771F2" w:rsidRDefault="004F7E9F" w:rsidP="004F7E9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При подготовке заключения</w:t>
      </w:r>
      <w:r w:rsidRPr="006771F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 о результатах проведения внешней проверки годового отчёта об исполнении бюджета за </w:t>
      </w:r>
      <w:r w:rsidR="001E69E0" w:rsidRPr="006771F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202</w:t>
      </w:r>
      <w:r w:rsidR="00324E3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4</w:t>
      </w:r>
      <w:r w:rsidRPr="006771F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 год</w:t>
      </w: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использована годовая бюджетная отчётность за </w:t>
      </w:r>
      <w:r w:rsidR="001E69E0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202</w:t>
      </w:r>
      <w:r w:rsidR="00324E3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4</w:t>
      </w: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год,</w:t>
      </w:r>
      <w:r w:rsidRPr="006771F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 составленная </w:t>
      </w:r>
      <w:r w:rsidR="00731DB5" w:rsidRPr="006771F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администрацией </w:t>
      </w:r>
      <w:proofErr w:type="spellStart"/>
      <w:r w:rsidR="002260BE" w:rsidRPr="006771F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Та</w:t>
      </w:r>
      <w:r w:rsidR="006771F2" w:rsidRPr="006771F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скинского</w:t>
      </w:r>
      <w:proofErr w:type="spellEnd"/>
      <w:r w:rsidR="00E45255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 сельсовета</w:t>
      </w:r>
      <w:r w:rsidRPr="006771F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,</w:t>
      </w: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а также дополнительные материалы, необходимые для проведения внешней проверки. </w:t>
      </w:r>
    </w:p>
    <w:p w:rsidR="00100C3E" w:rsidRPr="006771F2" w:rsidRDefault="00100C3E" w:rsidP="0010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составлении заключения </w:t>
      </w:r>
      <w:r w:rsidRPr="006771F2">
        <w:rPr>
          <w:rFonts w:ascii="Times New Roman" w:hAnsi="Times New Roman" w:cs="Times New Roman"/>
          <w:sz w:val="24"/>
          <w:szCs w:val="24"/>
        </w:rPr>
        <w:t xml:space="preserve">по результатам проведения внешней </w:t>
      </w:r>
      <w:r w:rsidRPr="006771F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проверки годового отчёта об исполнении бюджета за 202</w:t>
      </w:r>
      <w:r w:rsidR="00324E3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4</w:t>
      </w:r>
      <w:r w:rsidRPr="006771F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 год</w:t>
      </w: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6771F2">
        <w:rPr>
          <w:rFonts w:ascii="Times New Roman" w:hAnsi="Times New Roman" w:cs="Times New Roman"/>
          <w:sz w:val="24"/>
          <w:szCs w:val="24"/>
        </w:rPr>
        <w:t xml:space="preserve">использовался классификатор нарушений, утвержденный постановлением Коллегии Счетной Палаты Российской Федерации от 21.12.2021 №14ПК.   </w:t>
      </w:r>
    </w:p>
    <w:p w:rsidR="004F7E9F" w:rsidRPr="006771F2" w:rsidRDefault="004F7E9F" w:rsidP="004F7E9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Годовой отчёт об исполнении бюджета муниципального </w:t>
      </w:r>
      <w:r w:rsidR="00347A69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образования </w:t>
      </w:r>
      <w:proofErr w:type="spellStart"/>
      <w:r w:rsidR="00347A69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Таскинский</w:t>
      </w:r>
      <w:proofErr w:type="spellEnd"/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сельсовет (</w:t>
      </w:r>
      <w:r w:rsidR="008455BF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муниципальное образование, </w:t>
      </w: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сельсовет, поселение) за </w:t>
      </w:r>
      <w:r w:rsidR="001E69E0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202</w:t>
      </w:r>
      <w:r w:rsidR="00324E3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4</w:t>
      </w: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год представлен в </w:t>
      </w:r>
      <w:r w:rsidR="00FC49A3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К</w:t>
      </w: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онтрольно-счетный орган Каратузского района с соблюдением сроков, установленных ч</w:t>
      </w:r>
      <w:r w:rsidR="00443B23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.</w:t>
      </w: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3 ст</w:t>
      </w:r>
      <w:r w:rsidR="00443B23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.</w:t>
      </w:r>
      <w:r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264.4. Бюджетного кодекса Российской Федерации</w:t>
      </w:r>
      <w:r w:rsidR="00177D87" w:rsidRPr="006771F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.</w:t>
      </w:r>
    </w:p>
    <w:p w:rsidR="004F7E9F" w:rsidRPr="006771F2" w:rsidRDefault="00FC49A3" w:rsidP="004F7E9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1F2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Бюджетная о</w:t>
      </w:r>
      <w:r w:rsidR="004F7E9F" w:rsidRPr="006771F2">
        <w:rPr>
          <w:rFonts w:ascii="Times New Roman" w:eastAsia="Times New Roman" w:hAnsi="Times New Roman" w:cs="Times New Roman"/>
          <w:sz w:val="24"/>
          <w:szCs w:val="24"/>
          <w:lang w:eastAsia="ar-SA"/>
        </w:rPr>
        <w:t>тчётность представлена в электронном варианте</w:t>
      </w:r>
      <w:r w:rsidRPr="00677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 своему составу соответствует перечню и формам, предусмотренным Инструкцией</w:t>
      </w:r>
      <w:r w:rsidR="004F7E9F" w:rsidRPr="00677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Министерства финансов РФ от 2</w:t>
      </w:r>
      <w:r w:rsidR="000F61B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4F7E9F" w:rsidRPr="006771F2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.12.2010 № 191н (далее - Инструкция № 191н).</w:t>
      </w:r>
    </w:p>
    <w:p w:rsidR="001E69E0" w:rsidRDefault="001E69E0" w:rsidP="001E69E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</w:t>
      </w:r>
      <w:r w:rsidR="00FC49A3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9 Инструкции № 191н отчётность составлена нарастающим итогом с начала года в рублях с точностью до второго десятичного знака после запятой.</w:t>
      </w:r>
    </w:p>
    <w:p w:rsidR="00C65A65" w:rsidRPr="00C65A65" w:rsidRDefault="00C65A65" w:rsidP="00C65A65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Требования к ведению бухгалтерского учета и формирования информации, раскрываемой в бухгалтерской (финансовой) отчетности, и ее качественные характеристики утверждены Приказом Минфина России от 31 декабря 2016 г. № 256н «Об утверждении федерального стандарта бухгалтерского учета для организаций </w:t>
      </w: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государственного сектора «Концептуальные основы бухгалтерского учета и отчетности организаций государственного сектора»» (далее-Приказ Минфина № 256н).</w:t>
      </w:r>
    </w:p>
    <w:p w:rsidR="00C65A65" w:rsidRPr="00C65A65" w:rsidRDefault="00C65A65" w:rsidP="00C65A65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Информация, содержащаяся в бухгалтерской (финансовой) отчетности, включая пояснения к ней, должна отвечать следующим характеристикам: уместность (релевантность), существенность, достоверное представление, сопоставимость, возможность проверки и (или) подтверждения достоверности данных, своевременность, понятность (п. 17, п.19, п.65, п. 69, п. 69 Приказа Минфина № 256н).</w:t>
      </w:r>
      <w:proofErr w:type="gramEnd"/>
    </w:p>
    <w:p w:rsidR="00C65A65" w:rsidRPr="00C65A65" w:rsidRDefault="00C65A65" w:rsidP="00C65A65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п.7 Инструкции №191н и ст. 13 Федерального закона от 06.12.2011 № 402-ФЗ «О бухгалтерском учете» (далее-Федеральный закон № 402-ФЗ) 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</w:t>
      </w:r>
      <w:proofErr w:type="gramEnd"/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регистрам аналитического учета с оборотами и остатками по регистрам синтетического учета.</w:t>
      </w:r>
    </w:p>
    <w:p w:rsidR="00C65A65" w:rsidRPr="00C65A65" w:rsidRDefault="00C65A65" w:rsidP="00C65A65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форм бюджетной отчётности осуществлялась путём сверки итоговых значений форм отчётности, проверки контрольных соотношений внутри отчёта, контрольных соотношений между показателями форм бюджетной отчётности.</w:t>
      </w:r>
    </w:p>
    <w:p w:rsidR="001E69E0" w:rsidRPr="00C65A65" w:rsidRDefault="001E69E0" w:rsidP="001E69E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Проведённая внешняя проверка бюджетной отчетности, а также сверка контрольных соотношений между показателями форм бюджетной отчетности показала: </w:t>
      </w:r>
    </w:p>
    <w:p w:rsidR="001E69E0" w:rsidRPr="00C65A65" w:rsidRDefault="001E69E0" w:rsidP="001E69E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-утверждённые бюджетные назначения, отражённые в </w:t>
      </w:r>
      <w:r w:rsidR="008455BF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разделу «Доходы бюджета» в сумме </w:t>
      </w:r>
      <w:r w:rsidR="00C65A65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13 189,</w:t>
      </w:r>
      <w:r w:rsid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соответству</w:t>
      </w:r>
      <w:r w:rsidR="00590E5D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ют </w:t>
      </w: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общему объёму доходов, утверждённому решением </w:t>
      </w:r>
      <w:proofErr w:type="spellStart"/>
      <w:r w:rsidR="00590E5D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Та</w:t>
      </w:r>
      <w:r w:rsidR="005C0EB9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скинского</w:t>
      </w:r>
      <w:proofErr w:type="spellEnd"/>
      <w:r w:rsidR="005C0EB9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Совета депутатов от </w:t>
      </w:r>
      <w:r w:rsidR="00BF49B0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65A65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</w:t>
      </w:r>
      <w:r w:rsidR="00C65A65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031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5A65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33-166</w:t>
      </w:r>
      <w:r w:rsidR="00031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Решение от 28.12.2024 № 33-166)</w:t>
      </w:r>
      <w:r w:rsidR="00CF3C9F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proofErr w:type="gramEnd"/>
    </w:p>
    <w:p w:rsidR="001E69E0" w:rsidRPr="00C65A65" w:rsidRDefault="001E69E0" w:rsidP="001E69E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-плановые бюджетные назначения, отражённые в </w:t>
      </w:r>
      <w:r w:rsidR="008455BF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по </w:t>
      </w: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разделу «Расходы бюджета» в сумме </w:t>
      </w:r>
      <w:r w:rsidR="00C65A65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13 246,</w:t>
      </w:r>
      <w:r w:rsid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F717AE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рублей, соответствуют вышеуказанному решению, а также сводной бюдж</w:t>
      </w:r>
      <w:r w:rsidR="00450B38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етной росписи на 31.12.202</w:t>
      </w:r>
      <w:r w:rsidR="00C65A65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A24E1" w:rsidRPr="00C65A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34B48" w:rsidRDefault="00434B48" w:rsidP="004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08D8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:rsidR="00434B48" w:rsidRPr="004F5D23" w:rsidRDefault="00434B48" w:rsidP="004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D23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-показатели в Отчёте о принятых бюджетных обязательствах (ф.0503128) сопоставимы с показателями Отчета об исполнении бюджета (ф.0503127);</w:t>
      </w:r>
    </w:p>
    <w:p w:rsidR="00434B48" w:rsidRPr="004F5D23" w:rsidRDefault="00434B48" w:rsidP="004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D23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 сопоставлении показателей Сведения о движении нефинансовых активов (ф. 0503168) с аналогичными показателями соответствующих счетов Баланса (ф.0503130), расхождений между показателями не установлено;</w:t>
      </w:r>
    </w:p>
    <w:p w:rsidR="00434B48" w:rsidRPr="004F5D23" w:rsidRDefault="00434B48" w:rsidP="004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D23">
        <w:rPr>
          <w:rFonts w:ascii="Times New Roman" w:eastAsia="Times New Roman" w:hAnsi="Times New Roman" w:cs="Times New Roman"/>
          <w:sz w:val="24"/>
          <w:szCs w:val="24"/>
          <w:lang w:eastAsia="ar-SA"/>
        </w:rPr>
        <w:t>-сведения по дебиторской и кредиторской задолженности (ф. 0503169) содержат обобщённые данные о состоянии расчётов по дебиторской и кредиторской задолженности в разрезе видов расчётов и увязаны с данными Баланса (ф.0503130). Расхождений между данными формами отчётности не выявлено;</w:t>
      </w:r>
    </w:p>
    <w:p w:rsidR="00434B48" w:rsidRPr="004F5D23" w:rsidRDefault="00434B48" w:rsidP="004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D23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-показатели в Сведениях об исполнении бюджета (ф.0503164) соответствуют аналогичным показателям Отчета об исполнении бюджета (ф.0503127);</w:t>
      </w:r>
    </w:p>
    <w:p w:rsidR="00434B48" w:rsidRPr="00906385" w:rsidRDefault="00434B48" w:rsidP="004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385">
        <w:rPr>
          <w:rFonts w:ascii="Times New Roman" w:eastAsia="Times New Roman" w:hAnsi="Times New Roman" w:cs="Times New Roman"/>
          <w:sz w:val="24"/>
          <w:szCs w:val="24"/>
          <w:lang w:eastAsia="ar-SA"/>
        </w:rPr>
        <w:t>-не исполненные принятые бюджетные обязательства в Отчете о бюджетных обязательствах (ф. 0503128) соответствуют Сведениям о принятых и неисполненных обязательствах получателя бюджетных средств (ф. 0503175);</w:t>
      </w:r>
    </w:p>
    <w:p w:rsidR="00434B48" w:rsidRPr="00906385" w:rsidRDefault="00434B48" w:rsidP="004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385">
        <w:rPr>
          <w:rFonts w:ascii="Times New Roman" w:eastAsia="Times New Roman" w:hAnsi="Times New Roman" w:cs="Times New Roman"/>
          <w:sz w:val="24"/>
          <w:szCs w:val="24"/>
          <w:lang w:eastAsia="ar-SA"/>
        </w:rPr>
        <w:t>-поступления от других бюджетов в Справке по консолидируемым расчетам (ф. 0503125) по КОСГУ соответствует аналогичным показателям в Справке по заключению счетов бюджетного учета отчетного финансового года (ф.0503110);</w:t>
      </w:r>
    </w:p>
    <w:p w:rsidR="00434B48" w:rsidRPr="00906385" w:rsidRDefault="00434B48" w:rsidP="004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38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-расходы в разрезе кодов по КОСГУ Отчета о финансовых результатах деятельности (ф. 0503121) сопоставимы с идентичными показателями Справки по заключению счетов бюджетного учета отчетного финансового года (ф. 0503110);</w:t>
      </w:r>
    </w:p>
    <w:p w:rsidR="00434B48" w:rsidRPr="00906385" w:rsidRDefault="00434B48" w:rsidP="004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385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-показатели Отчета о финансовых результатах деятельности (ф. 0503121) сопоставимы с идентичными показателями Баланса (ф. 0503130);</w:t>
      </w:r>
    </w:p>
    <w:p w:rsidR="00434B48" w:rsidRPr="00906385" w:rsidRDefault="00434B48" w:rsidP="004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385">
        <w:rPr>
          <w:rFonts w:ascii="Times New Roman" w:eastAsia="Times New Roman" w:hAnsi="Times New Roman" w:cs="Times New Roman"/>
          <w:sz w:val="24"/>
          <w:szCs w:val="24"/>
          <w:lang w:eastAsia="ar-SA"/>
        </w:rPr>
        <w:t>-остатки средств на счетах подтверждены показателями Баланса (ф.0503130) и показателями Главной книги (ф.0504072);</w:t>
      </w:r>
    </w:p>
    <w:p w:rsidR="004D7BCB" w:rsidRPr="00906385" w:rsidRDefault="00434B48" w:rsidP="004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385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-показатели Отчета о движении денежных средств (ф. 0503123) соответствуют аналогичным показателям Отчета об исполнении бюджета (ф. 0503127).</w:t>
      </w:r>
    </w:p>
    <w:p w:rsidR="00002B34" w:rsidRPr="002A6BB9" w:rsidRDefault="00002B34" w:rsidP="00002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проверки показателей бюджетной </w:t>
      </w:r>
      <w:r w:rsidR="002A6BB9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отчетности на</w:t>
      </w:r>
      <w:r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соответствие </w:t>
      </w:r>
      <w:r w:rsidR="002A6BB9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лавной книги </w:t>
      </w:r>
      <w:r w:rsidR="002A6BB9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174BC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2A6BB9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0504072) </w:t>
      </w:r>
      <w:r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расхождений не установлено.</w:t>
      </w:r>
    </w:p>
    <w:p w:rsidR="00002B34" w:rsidRPr="002A6BB9" w:rsidRDefault="00324200" w:rsidP="00002B3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002B34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</w:t>
      </w:r>
      <w:r w:rsidR="00174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дебиторской задолженности и наличие </w:t>
      </w:r>
      <w:r w:rsidR="00AD644B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кредиторской </w:t>
      </w:r>
      <w:r w:rsidR="00002B34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задолженности в Сведениях (ф.0503169) и в Балансе (ф.050130) подтверждено </w:t>
      </w:r>
      <w:r w:rsidR="002A6BB9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002B34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лавной книгой</w:t>
      </w:r>
      <w:r w:rsidR="002A6BB9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(ф.0504072)</w:t>
      </w:r>
      <w:r w:rsidR="00002B34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F3E6F" w:rsidRPr="002A6BB9" w:rsidRDefault="00AF3E6F" w:rsidP="00AF3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666666"/>
          <w:sz w:val="24"/>
          <w:szCs w:val="24"/>
        </w:rPr>
      </w:pPr>
      <w:r w:rsidRPr="002A6BB9">
        <w:rPr>
          <w:rFonts w:ascii="Times New Roman" w:hAnsi="Times New Roman" w:cs="Times New Roman"/>
          <w:sz w:val="24"/>
          <w:szCs w:val="24"/>
        </w:rPr>
        <w:t xml:space="preserve">         Пояснительная записка (ф.0503160) составлена в разрезе 5 разделов с приложением таблиц по состоянию на 01.01.202</w:t>
      </w:r>
      <w:r w:rsidR="002A6BB9" w:rsidRPr="002A6BB9">
        <w:rPr>
          <w:rFonts w:ascii="Times New Roman" w:hAnsi="Times New Roman" w:cs="Times New Roman"/>
          <w:sz w:val="24"/>
          <w:szCs w:val="24"/>
        </w:rPr>
        <w:t>5</w:t>
      </w:r>
      <w:r w:rsidRPr="002A6B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8C2B54" w:rsidRPr="002A6BB9">
        <w:rPr>
          <w:rFonts w:ascii="Times New Roman" w:hAnsi="Times New Roman" w:cs="Times New Roman"/>
          <w:sz w:val="24"/>
          <w:szCs w:val="24"/>
        </w:rPr>
        <w:t>.</w:t>
      </w:r>
    </w:p>
    <w:p w:rsidR="00AF3E6F" w:rsidRPr="002A6BB9" w:rsidRDefault="00AF3E6F" w:rsidP="00AF3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B9">
        <w:rPr>
          <w:rFonts w:ascii="Times New Roman" w:hAnsi="Times New Roman" w:cs="Times New Roman"/>
          <w:sz w:val="24"/>
          <w:szCs w:val="24"/>
        </w:rPr>
        <w:t xml:space="preserve">         В соответствии с п.8 Инструкции № 191н формы бюджетной отчетности, которые не имеют числового значения, не составлялись. Перечень данных форм бюджетной отчетности указан в таблицы №</w:t>
      </w:r>
      <w:r w:rsidR="004E092F" w:rsidRPr="002A6BB9">
        <w:rPr>
          <w:rFonts w:ascii="Times New Roman" w:hAnsi="Times New Roman" w:cs="Times New Roman"/>
          <w:sz w:val="24"/>
          <w:szCs w:val="24"/>
        </w:rPr>
        <w:t>16 к</w:t>
      </w:r>
      <w:r w:rsidRPr="002A6BB9">
        <w:rPr>
          <w:rFonts w:ascii="Times New Roman" w:hAnsi="Times New Roman" w:cs="Times New Roman"/>
          <w:sz w:val="24"/>
          <w:szCs w:val="24"/>
        </w:rPr>
        <w:t xml:space="preserve"> пояснительной записке (ф.0503160). </w:t>
      </w:r>
    </w:p>
    <w:p w:rsidR="00EA15BF" w:rsidRPr="002A6BB9" w:rsidRDefault="00EA15BF" w:rsidP="00EA15B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В соответствии с п.7 Инструкции №191н на основании </w:t>
      </w:r>
      <w:r w:rsidR="00AD644B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распоряжения №</w:t>
      </w:r>
      <w:r w:rsidR="002A6BB9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33</w:t>
      </w:r>
      <w:r w:rsidR="007763B4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3573F4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-Р</w:t>
      </w:r>
      <w:r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2A6BB9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3573F4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.10</w:t>
      </w:r>
      <w:r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2A6BB9"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A6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 составлением годовой бюджетной отчётности проведена годовая инвентаризация активов и обязательств, расхождений не выявлено, о чем отражено в текстовой части пояснительной записки (ф.0503160).</w:t>
      </w:r>
    </w:p>
    <w:p w:rsidR="00AD644B" w:rsidRPr="00AD644B" w:rsidRDefault="00AD644B" w:rsidP="00AD644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AD644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Приказом Министерства финансов Российской Федерации от 10.10.2023 № 163н утвержден порядок ведения органами местного самоуправления реестров муниципального имущества. Порядком № 163н установлены единые правила ведения органами местного самоуправления реестров муниципального имущества, в том числе правила внесения сведений об имуществе в реестры.</w:t>
      </w:r>
    </w:p>
    <w:p w:rsidR="00CB0260" w:rsidRDefault="00AD644B" w:rsidP="00526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220" w:rsidRPr="00AD644B">
        <w:rPr>
          <w:rFonts w:ascii="Times New Roman" w:hAnsi="Times New Roman" w:cs="Times New Roman"/>
          <w:sz w:val="24"/>
          <w:szCs w:val="24"/>
        </w:rPr>
        <w:t xml:space="preserve">В результате сопоставления </w:t>
      </w:r>
      <w:r w:rsidR="00872CD2" w:rsidRPr="00AD644B">
        <w:rPr>
          <w:rFonts w:ascii="Times New Roman" w:hAnsi="Times New Roman" w:cs="Times New Roman"/>
          <w:sz w:val="24"/>
          <w:szCs w:val="24"/>
        </w:rPr>
        <w:t>имущества,</w:t>
      </w:r>
      <w:r w:rsidR="00526220" w:rsidRPr="00AD644B">
        <w:rPr>
          <w:rFonts w:ascii="Times New Roman" w:hAnsi="Times New Roman" w:cs="Times New Roman"/>
          <w:sz w:val="24"/>
          <w:szCs w:val="24"/>
        </w:rPr>
        <w:t xml:space="preserve"> числящего в реестре муниципального имущества МО «</w:t>
      </w:r>
      <w:proofErr w:type="spellStart"/>
      <w:r w:rsidR="00526220" w:rsidRPr="00AD644B">
        <w:rPr>
          <w:rFonts w:ascii="Times New Roman" w:hAnsi="Times New Roman" w:cs="Times New Roman"/>
          <w:sz w:val="24"/>
          <w:szCs w:val="24"/>
        </w:rPr>
        <w:t>Та</w:t>
      </w:r>
      <w:r w:rsidR="00F10098" w:rsidRPr="00AD644B">
        <w:rPr>
          <w:rFonts w:ascii="Times New Roman" w:hAnsi="Times New Roman" w:cs="Times New Roman"/>
          <w:sz w:val="24"/>
          <w:szCs w:val="24"/>
        </w:rPr>
        <w:t>скинский</w:t>
      </w:r>
      <w:proofErr w:type="spellEnd"/>
      <w:r w:rsidR="00526220" w:rsidRPr="00AD644B">
        <w:rPr>
          <w:rFonts w:ascii="Times New Roman" w:hAnsi="Times New Roman" w:cs="Times New Roman"/>
          <w:sz w:val="24"/>
          <w:szCs w:val="24"/>
        </w:rPr>
        <w:t xml:space="preserve"> сельсовет» на 01.01.202</w:t>
      </w:r>
      <w:r w:rsidRPr="00AD644B">
        <w:rPr>
          <w:rFonts w:ascii="Times New Roman" w:hAnsi="Times New Roman" w:cs="Times New Roman"/>
          <w:sz w:val="24"/>
          <w:szCs w:val="24"/>
        </w:rPr>
        <w:t>5</w:t>
      </w:r>
      <w:r w:rsidR="00526220" w:rsidRPr="00AD644B">
        <w:rPr>
          <w:rFonts w:ascii="Times New Roman" w:hAnsi="Times New Roman" w:cs="Times New Roman"/>
          <w:sz w:val="24"/>
          <w:szCs w:val="24"/>
        </w:rPr>
        <w:t xml:space="preserve"> года и имущества числящего на Балансе поселения расхождений не установлено. </w:t>
      </w:r>
      <w:r w:rsidR="00CB0260" w:rsidRPr="00AD6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D23" w:rsidRPr="00AD644B" w:rsidRDefault="004F5D23" w:rsidP="00526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E9F" w:rsidRPr="00CF026C" w:rsidRDefault="00080553" w:rsidP="004F7E9F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2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4F7E9F" w:rsidRPr="00CF02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Основные характеристики исполнения бюджета </w:t>
      </w:r>
      <w:proofErr w:type="spellStart"/>
      <w:r w:rsidR="00D8507A" w:rsidRPr="00CF02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</w:t>
      </w:r>
      <w:r w:rsidR="00D51040" w:rsidRPr="00CF02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скинского</w:t>
      </w:r>
      <w:proofErr w:type="spellEnd"/>
      <w:r w:rsidR="00D51040" w:rsidRPr="00CF02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F7E9F" w:rsidRPr="00CF02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сельсовета за </w:t>
      </w:r>
      <w:r w:rsidR="001E69E0" w:rsidRPr="00CF02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CF026C" w:rsidRPr="00CF02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4F7E9F" w:rsidRPr="00CF02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год.</w:t>
      </w:r>
      <w:r w:rsidR="004F7E9F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7E9F" w:rsidRPr="00CF026C" w:rsidRDefault="004F7E9F" w:rsidP="004F7E9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</w:t>
      </w:r>
      <w:proofErr w:type="spellStart"/>
      <w:r w:rsidR="00D8507A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Та</w:t>
      </w:r>
      <w:r w:rsidR="00D51040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скинского</w:t>
      </w:r>
      <w:proofErr w:type="spellEnd"/>
      <w:r w:rsidR="00D8507A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0581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Совета депутатов от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79539F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30581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26-137 </w:t>
      </w:r>
      <w:r w:rsidR="00E30581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«О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бюджете </w:t>
      </w:r>
      <w:proofErr w:type="spellStart"/>
      <w:r w:rsidR="00D8507A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Та</w:t>
      </w:r>
      <w:r w:rsidR="0079539F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скинского</w:t>
      </w:r>
      <w:proofErr w:type="spellEnd"/>
      <w:r w:rsidR="00D8507A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0581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сельсовета на 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30581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плановый период 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30581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E30581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годы» 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утверждены основные характеристики бюджета </w:t>
      </w:r>
      <w:proofErr w:type="spellStart"/>
      <w:r w:rsidR="00D8507A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Та</w:t>
      </w:r>
      <w:r w:rsidR="0079539F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скинского</w:t>
      </w:r>
      <w:proofErr w:type="spellEnd"/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</w:t>
      </w:r>
      <w:r w:rsidR="001E69E0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4F7E9F" w:rsidRPr="00CF026C" w:rsidRDefault="004F7E9F" w:rsidP="004F7E9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-общий объём доходов бюджета </w:t>
      </w:r>
      <w:proofErr w:type="spellStart"/>
      <w:r w:rsidR="00B551B3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Та</w:t>
      </w:r>
      <w:r w:rsidR="0079539F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скинского</w:t>
      </w:r>
      <w:proofErr w:type="spellEnd"/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сумме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10 180,4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4F7E9F" w:rsidRPr="00CF026C" w:rsidRDefault="004F7E9F" w:rsidP="004F7E9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-общий объём расходов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Таскинского</w:t>
      </w:r>
      <w:proofErr w:type="spellEnd"/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сумме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10 180,4</w:t>
      </w:r>
      <w:r w:rsidR="0079539F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рублей;</w:t>
      </w:r>
    </w:p>
    <w:p w:rsidR="004F7E9F" w:rsidRPr="00CF026C" w:rsidRDefault="004F7E9F" w:rsidP="004F7E9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-дефицит бюджета </w:t>
      </w:r>
      <w:proofErr w:type="spellStart"/>
      <w:r w:rsidR="00B551B3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Та</w:t>
      </w:r>
      <w:r w:rsidR="0079539F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скинского</w:t>
      </w:r>
      <w:proofErr w:type="spellEnd"/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сумме 0,0 тыс. рублей.</w:t>
      </w:r>
    </w:p>
    <w:p w:rsidR="004F7E9F" w:rsidRPr="00CF026C" w:rsidRDefault="004F7E9F" w:rsidP="004F7E9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</w:t>
      </w:r>
      <w:r w:rsidR="001E69E0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основные характеристики бюджета поселения вносились изменения. Таким образом, 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proofErr w:type="spellStart"/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Таскинского</w:t>
      </w:r>
      <w:proofErr w:type="spellEnd"/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от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33-166</w:t>
      </w:r>
      <w:proofErr w:type="gramStart"/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и дополнений в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Таскинского</w:t>
      </w:r>
      <w:proofErr w:type="spellEnd"/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от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26-137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</w:t>
      </w:r>
      <w:proofErr w:type="spellStart"/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Таскинского</w:t>
      </w:r>
      <w:proofErr w:type="spellEnd"/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(далее - Решение от 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>33-166</w:t>
      </w:r>
      <w:r w:rsidR="00CF454C" w:rsidRPr="00CF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r w:rsidR="001E69E0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утверждено:</w:t>
      </w:r>
    </w:p>
    <w:p w:rsidR="004F7E9F" w:rsidRPr="00CF026C" w:rsidRDefault="004F7E9F" w:rsidP="004F7E9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-общий объём доходов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Таскинского</w:t>
      </w:r>
      <w:proofErr w:type="spellEnd"/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сумме</w:t>
      </w:r>
      <w:r w:rsidR="00400C76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13 189,1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то есть, увеличен на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3 008,8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79539F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29,5</w:t>
      </w:r>
      <w:r w:rsidR="0079539F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8F4078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первоначально утверждённого общего объёма доходов бюджета поселения;</w:t>
      </w:r>
    </w:p>
    <w:p w:rsidR="004F7E9F" w:rsidRPr="00CF026C" w:rsidRDefault="004F7E9F" w:rsidP="004F7E9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-общий объём расходов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Таскинского</w:t>
      </w:r>
      <w:proofErr w:type="spellEnd"/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сумме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13 246,9 тыс.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то есть, увеличен на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3 066,5 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79539F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30,1</w:t>
      </w:r>
      <w:r w:rsidR="0079539F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8F4078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первоначально утверждённого общего объёма расходов бюджета поселения;</w:t>
      </w:r>
    </w:p>
    <w:p w:rsidR="004F7E9F" w:rsidRPr="00CF026C" w:rsidRDefault="004F7E9F" w:rsidP="004F7E9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-дефицит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Таскинского</w:t>
      </w:r>
      <w:proofErr w:type="spellEnd"/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0B39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сельсовета 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увеличен до </w:t>
      </w:r>
      <w:r w:rsidR="00CF026C"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>57,</w:t>
      </w:r>
      <w:r w:rsidR="007C442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F0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рублей. </w:t>
      </w:r>
    </w:p>
    <w:p w:rsidR="004F7E9F" w:rsidRPr="008C488A" w:rsidRDefault="004F7E9F" w:rsidP="004F7E9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 </w:t>
      </w:r>
      <w:proofErr w:type="spellStart"/>
      <w:r w:rsidR="008F731B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Та</w:t>
      </w:r>
      <w:r w:rsidR="0079539F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скинского</w:t>
      </w:r>
      <w:proofErr w:type="spellEnd"/>
      <w:r w:rsidR="0079539F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сельсовета за </w:t>
      </w:r>
      <w:r w:rsidR="001E69E0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A41E84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F026C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исполнен:</w:t>
      </w:r>
    </w:p>
    <w:p w:rsidR="004F7E9F" w:rsidRPr="008C488A" w:rsidRDefault="004F7E9F" w:rsidP="004F7E9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-по доходам в сумме </w:t>
      </w:r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13 046,5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на </w:t>
      </w:r>
      <w:r w:rsidR="00037049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8,9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к утверждённому общему объёму доходов бюджета </w:t>
      </w:r>
      <w:proofErr w:type="spellStart"/>
      <w:r w:rsidR="008F731B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Та</w:t>
      </w:r>
      <w:r w:rsidR="00037049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скинского</w:t>
      </w:r>
      <w:proofErr w:type="spellEnd"/>
      <w:r w:rsidR="008F731B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сельсовета на </w:t>
      </w:r>
      <w:r w:rsidR="001E69E0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 учётом изменений;</w:t>
      </w:r>
    </w:p>
    <w:p w:rsidR="004F7E9F" w:rsidRPr="008C488A" w:rsidRDefault="004F7E9F" w:rsidP="004F7E9F">
      <w:pPr>
        <w:suppressAutoHyphens/>
        <w:spacing w:after="0" w:line="10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-по расходам — </w:t>
      </w:r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13 075,2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на </w:t>
      </w:r>
      <w:r w:rsidR="00037049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98,</w:t>
      </w:r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к утверждённому общему объёму расходов </w:t>
      </w:r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Таскинского</w:t>
      </w:r>
      <w:proofErr w:type="spellEnd"/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</w:t>
      </w:r>
      <w:r w:rsidR="001E69E0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 учётом изменений.</w:t>
      </w:r>
    </w:p>
    <w:p w:rsidR="004E5CDD" w:rsidRPr="008C488A" w:rsidRDefault="004F7E9F" w:rsidP="004E5CDD">
      <w:pPr>
        <w:suppressAutoHyphens/>
        <w:spacing w:after="0" w:line="100" w:lineRule="atLeast"/>
        <w:ind w:left="17" w:firstLine="6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 </w:t>
      </w:r>
      <w:proofErr w:type="spellStart"/>
      <w:r w:rsidR="008F731B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Та</w:t>
      </w:r>
      <w:r w:rsidR="00037049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скинского</w:t>
      </w:r>
      <w:proofErr w:type="spellEnd"/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="004E5CDD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1E69E0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4E5CDD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 с </w:t>
      </w:r>
      <w:r w:rsidR="004E5CDD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дефицитом 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="007C4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28,7 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ты</w:t>
      </w:r>
      <w:r w:rsidR="002F2E2B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с. рублей</w:t>
      </w:r>
      <w:r w:rsidR="004E5CDD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 подтверждено Отчетом о движении денежных средств (ф.0503123).</w:t>
      </w:r>
    </w:p>
    <w:p w:rsidR="00887E24" w:rsidRPr="00887E24" w:rsidRDefault="00887E24" w:rsidP="00887E24">
      <w:pPr>
        <w:suppressAutoHyphens/>
        <w:spacing w:after="0" w:line="100" w:lineRule="atLeast"/>
        <w:ind w:left="17" w:firstLine="6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Значение дефицита бюджета </w:t>
      </w:r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поселения,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сложившегося по данным годового отчета об исполнении бюджета поселения </w:t>
      </w:r>
      <w:r w:rsidR="008C488A"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2024 год,</w:t>
      </w:r>
      <w:r w:rsidRPr="008C4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соответствует ограничениям, установленным ст. 92.1 Бюджетного Кодекса Российской Федерации, с учетом остатков средств на счетах субъекта отчетности.</w:t>
      </w:r>
    </w:p>
    <w:p w:rsidR="00324E32" w:rsidRPr="007C3BAF" w:rsidRDefault="00634FA8" w:rsidP="00C1389A">
      <w:pPr>
        <w:suppressAutoHyphens/>
        <w:spacing w:after="0" w:line="100" w:lineRule="atLeast"/>
        <w:ind w:left="17" w:firstLine="6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7E2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Сравнительный анализ исполнения по</w:t>
      </w:r>
      <w:r w:rsidRPr="00037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 показателям бюджета поселения за 202</w:t>
      </w:r>
      <w:r w:rsidR="00324E3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C3BAF">
        <w:rPr>
          <w:rFonts w:ascii="Times New Roman" w:eastAsia="Times New Roman" w:hAnsi="Times New Roman" w:cs="Times New Roman"/>
          <w:sz w:val="24"/>
          <w:szCs w:val="24"/>
          <w:lang w:eastAsia="ar-SA"/>
        </w:rPr>
        <w:t>, 202</w:t>
      </w:r>
      <w:r w:rsidR="00324E3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C3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324E3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3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 представлен в таблице </w:t>
      </w:r>
      <w:r w:rsidR="00B47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84363A" w:rsidRPr="007C3BA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C3BA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21AB" w:rsidRPr="007C3BAF" w:rsidRDefault="00C1389A" w:rsidP="006552FE">
      <w:pPr>
        <w:suppressAutoHyphens/>
        <w:spacing w:after="0" w:line="100" w:lineRule="atLeast"/>
        <w:ind w:left="17" w:firstLine="6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</w:t>
      </w:r>
      <w:r w:rsidR="004712BA" w:rsidRPr="007C3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7C3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4F7E9F" w:rsidRPr="007C3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Таблица </w:t>
      </w:r>
      <w:r w:rsidR="00B47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84363A" w:rsidRPr="007C3BA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575"/>
        <w:gridCol w:w="1134"/>
        <w:gridCol w:w="1095"/>
        <w:gridCol w:w="1173"/>
        <w:gridCol w:w="1134"/>
        <w:gridCol w:w="1134"/>
        <w:gridCol w:w="1134"/>
        <w:gridCol w:w="992"/>
      </w:tblGrid>
      <w:tr w:rsidR="009B093B" w:rsidRPr="007C3BAF" w:rsidTr="009B093B">
        <w:trPr>
          <w:trHeight w:val="30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3B" w:rsidRPr="007C3BAF" w:rsidRDefault="009B093B" w:rsidP="009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3B" w:rsidRPr="007C3BAF" w:rsidRDefault="009B093B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за 202</w:t>
            </w:r>
            <w:r w:rsidR="00324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год, тыс. рублей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3B" w:rsidRPr="007C3BAF" w:rsidRDefault="009B093B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за 202</w:t>
            </w:r>
            <w:r w:rsidR="00324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год, тыс. рублей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93B" w:rsidRPr="007C3BAF" w:rsidRDefault="009B093B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324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9B093B" w:rsidRPr="009B093B" w:rsidTr="009B093B">
        <w:trPr>
          <w:trHeight w:val="105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3B" w:rsidRPr="007C3BAF" w:rsidRDefault="009B093B" w:rsidP="009B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3B" w:rsidRPr="007C3BAF" w:rsidRDefault="009B093B" w:rsidP="009B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3B" w:rsidRPr="007C3BAF" w:rsidRDefault="009B093B" w:rsidP="009B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3B" w:rsidRPr="007C3BAF" w:rsidRDefault="009B093B" w:rsidP="009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Уточненные показатели,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3B" w:rsidRPr="007C3BAF" w:rsidRDefault="009B093B" w:rsidP="009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3B" w:rsidRPr="007C3BAF" w:rsidRDefault="009B093B" w:rsidP="009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3B" w:rsidRPr="007C3BAF" w:rsidRDefault="00324E32" w:rsidP="009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 роста к 2022</w:t>
            </w:r>
            <w:r w:rsidR="009B093B"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году,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3B" w:rsidRPr="009B093B" w:rsidRDefault="009B093B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 роста к 202</w:t>
            </w:r>
            <w:r w:rsidR="00324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году, %</w:t>
            </w:r>
          </w:p>
        </w:tc>
      </w:tr>
      <w:tr w:rsidR="00324E32" w:rsidRPr="009B093B" w:rsidTr="00324E32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10 810,6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9 688,7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13 189,1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13 046,5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134,7</w:t>
            </w:r>
          </w:p>
        </w:tc>
      </w:tr>
      <w:tr w:rsidR="00324E32" w:rsidRPr="009B093B" w:rsidTr="00324E32">
        <w:trPr>
          <w:trHeight w:val="30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</w:tr>
      <w:tr w:rsidR="00324E32" w:rsidRPr="009B093B" w:rsidTr="00324E32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9 565,9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8 535,7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12 073,8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12 073,8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141,5</w:t>
            </w:r>
          </w:p>
        </w:tc>
      </w:tr>
      <w:tr w:rsidR="00324E32" w:rsidRPr="009B093B" w:rsidTr="00324E32">
        <w:trPr>
          <w:trHeight w:val="30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9B093B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10 778,0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9 753,2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13 246,9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13 075,2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134,1</w:t>
            </w:r>
          </w:p>
        </w:tc>
      </w:tr>
      <w:tr w:rsidR="00324E32" w:rsidRPr="009B093B" w:rsidTr="00324E32">
        <w:trPr>
          <w:trHeight w:val="9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9B093B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исполнения бюджета дефицит</w:t>
            </w:r>
            <w:proofErr w:type="gramStart"/>
            <w:r w:rsidRPr="009B0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(-) /</w:t>
            </w:r>
            <w:proofErr w:type="gramEnd"/>
            <w:r w:rsidRPr="009B0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профицит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617FDE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32" w:rsidRPr="009B093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F5D23" w:rsidRDefault="004F5D23" w:rsidP="0003297E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622" w:rsidRDefault="00E92622" w:rsidP="0003297E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592">
        <w:rPr>
          <w:rFonts w:ascii="Times New Roman" w:hAnsi="Times New Roman" w:cs="Times New Roman"/>
          <w:sz w:val="24"/>
          <w:szCs w:val="24"/>
        </w:rPr>
        <w:t xml:space="preserve">Как видно </w:t>
      </w:r>
      <w:r w:rsidR="00324E32" w:rsidRPr="00F62592">
        <w:rPr>
          <w:rFonts w:ascii="Times New Roman" w:hAnsi="Times New Roman" w:cs="Times New Roman"/>
          <w:sz w:val="24"/>
          <w:szCs w:val="24"/>
        </w:rPr>
        <w:t>из таблицы</w:t>
      </w:r>
      <w:r w:rsidRPr="00F62592">
        <w:rPr>
          <w:rFonts w:ascii="Times New Roman" w:hAnsi="Times New Roman" w:cs="Times New Roman"/>
          <w:sz w:val="24"/>
          <w:szCs w:val="24"/>
        </w:rPr>
        <w:t xml:space="preserve"> </w:t>
      </w:r>
      <w:r w:rsidR="00B47C10">
        <w:rPr>
          <w:rFonts w:ascii="Times New Roman" w:hAnsi="Times New Roman" w:cs="Times New Roman"/>
          <w:sz w:val="24"/>
          <w:szCs w:val="24"/>
        </w:rPr>
        <w:t xml:space="preserve">№ </w:t>
      </w:r>
      <w:r w:rsidRPr="00F62592">
        <w:rPr>
          <w:rFonts w:ascii="Times New Roman" w:hAnsi="Times New Roman" w:cs="Times New Roman"/>
          <w:sz w:val="24"/>
          <w:szCs w:val="24"/>
        </w:rPr>
        <w:t>1</w:t>
      </w:r>
      <w:r w:rsidR="00B47C10">
        <w:rPr>
          <w:rFonts w:ascii="Times New Roman" w:hAnsi="Times New Roman" w:cs="Times New Roman"/>
          <w:sz w:val="24"/>
          <w:szCs w:val="24"/>
        </w:rPr>
        <w:t>,</w:t>
      </w:r>
      <w:r w:rsidRPr="00F62592">
        <w:rPr>
          <w:rFonts w:ascii="Times New Roman" w:hAnsi="Times New Roman" w:cs="Times New Roman"/>
          <w:sz w:val="24"/>
          <w:szCs w:val="24"/>
        </w:rPr>
        <w:t xml:space="preserve"> темп</w:t>
      </w:r>
      <w:r w:rsidR="00617FDE" w:rsidRPr="00F62592">
        <w:rPr>
          <w:rFonts w:ascii="Times New Roman" w:hAnsi="Times New Roman" w:cs="Times New Roman"/>
          <w:sz w:val="24"/>
          <w:szCs w:val="24"/>
        </w:rPr>
        <w:t xml:space="preserve"> роста полученных доходов в 2024</w:t>
      </w:r>
      <w:r w:rsidRPr="00F6259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7FDE" w:rsidRPr="00F62592">
        <w:rPr>
          <w:rFonts w:ascii="Times New Roman" w:hAnsi="Times New Roman" w:cs="Times New Roman"/>
          <w:sz w:val="24"/>
          <w:szCs w:val="24"/>
        </w:rPr>
        <w:t xml:space="preserve">увеличился </w:t>
      </w:r>
      <w:r w:rsidRPr="00F62592">
        <w:rPr>
          <w:rFonts w:ascii="Times New Roman" w:hAnsi="Times New Roman" w:cs="Times New Roman"/>
          <w:sz w:val="24"/>
          <w:szCs w:val="24"/>
        </w:rPr>
        <w:t>к исполнению 202</w:t>
      </w:r>
      <w:r w:rsidR="00F62592" w:rsidRPr="00F62592">
        <w:rPr>
          <w:rFonts w:ascii="Times New Roman" w:hAnsi="Times New Roman" w:cs="Times New Roman"/>
          <w:sz w:val="24"/>
          <w:szCs w:val="24"/>
        </w:rPr>
        <w:t>3</w:t>
      </w:r>
      <w:r w:rsidRPr="00F6259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62592" w:rsidRPr="00F62592">
        <w:rPr>
          <w:rFonts w:ascii="Times New Roman" w:hAnsi="Times New Roman" w:cs="Times New Roman"/>
          <w:sz w:val="24"/>
          <w:szCs w:val="24"/>
        </w:rPr>
        <w:t>34,7</w:t>
      </w:r>
      <w:r w:rsidRPr="00F62592">
        <w:rPr>
          <w:rFonts w:ascii="Times New Roman" w:hAnsi="Times New Roman" w:cs="Times New Roman"/>
          <w:sz w:val="24"/>
          <w:szCs w:val="24"/>
        </w:rPr>
        <w:t>%, а к 202</w:t>
      </w:r>
      <w:r w:rsidR="00F62592" w:rsidRPr="00F62592">
        <w:rPr>
          <w:rFonts w:ascii="Times New Roman" w:hAnsi="Times New Roman" w:cs="Times New Roman"/>
          <w:sz w:val="24"/>
          <w:szCs w:val="24"/>
        </w:rPr>
        <w:t>2</w:t>
      </w:r>
      <w:r w:rsidRPr="00F62592">
        <w:rPr>
          <w:rFonts w:ascii="Times New Roman" w:hAnsi="Times New Roman" w:cs="Times New Roman"/>
          <w:sz w:val="24"/>
          <w:szCs w:val="24"/>
        </w:rPr>
        <w:t xml:space="preserve"> году</w:t>
      </w:r>
      <w:r w:rsidR="00F62592" w:rsidRPr="00F62592">
        <w:rPr>
          <w:rFonts w:ascii="Times New Roman" w:hAnsi="Times New Roman" w:cs="Times New Roman"/>
          <w:sz w:val="24"/>
          <w:szCs w:val="24"/>
        </w:rPr>
        <w:t xml:space="preserve"> увеличился на 20,7</w:t>
      </w:r>
      <w:r w:rsidR="004E4204" w:rsidRPr="00F62592">
        <w:rPr>
          <w:rFonts w:ascii="Times New Roman" w:hAnsi="Times New Roman" w:cs="Times New Roman"/>
          <w:sz w:val="24"/>
          <w:szCs w:val="24"/>
        </w:rPr>
        <w:t>%. Аналогич</w:t>
      </w:r>
      <w:r w:rsidR="00F62592" w:rsidRPr="00F62592">
        <w:rPr>
          <w:rFonts w:ascii="Times New Roman" w:hAnsi="Times New Roman" w:cs="Times New Roman"/>
          <w:sz w:val="24"/>
          <w:szCs w:val="24"/>
        </w:rPr>
        <w:t>но и по расходам показатель 2024</w:t>
      </w:r>
      <w:r w:rsidR="004E4204" w:rsidRPr="00F6259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62592" w:rsidRPr="00F62592">
        <w:rPr>
          <w:rFonts w:ascii="Times New Roman" w:hAnsi="Times New Roman" w:cs="Times New Roman"/>
          <w:sz w:val="24"/>
          <w:szCs w:val="24"/>
        </w:rPr>
        <w:t>увеличился 34,1</w:t>
      </w:r>
      <w:r w:rsidR="004E4204" w:rsidRPr="00F62592">
        <w:rPr>
          <w:rFonts w:ascii="Times New Roman" w:hAnsi="Times New Roman" w:cs="Times New Roman"/>
          <w:sz w:val="24"/>
          <w:szCs w:val="24"/>
        </w:rPr>
        <w:t>% к исполнению 202</w:t>
      </w:r>
      <w:r w:rsidR="00F62592" w:rsidRPr="00F62592">
        <w:rPr>
          <w:rFonts w:ascii="Times New Roman" w:hAnsi="Times New Roman" w:cs="Times New Roman"/>
          <w:sz w:val="24"/>
          <w:szCs w:val="24"/>
        </w:rPr>
        <w:t>3</w:t>
      </w:r>
      <w:r w:rsidR="004E4204" w:rsidRPr="00F62592">
        <w:rPr>
          <w:rFonts w:ascii="Times New Roman" w:hAnsi="Times New Roman" w:cs="Times New Roman"/>
          <w:sz w:val="24"/>
          <w:szCs w:val="24"/>
        </w:rPr>
        <w:t xml:space="preserve"> года, а к исполнению 202</w:t>
      </w:r>
      <w:r w:rsidR="00F62592" w:rsidRPr="00F62592">
        <w:rPr>
          <w:rFonts w:ascii="Times New Roman" w:hAnsi="Times New Roman" w:cs="Times New Roman"/>
          <w:sz w:val="24"/>
          <w:szCs w:val="24"/>
        </w:rPr>
        <w:t>2</w:t>
      </w:r>
      <w:r w:rsidR="004E4204" w:rsidRPr="00F62592">
        <w:rPr>
          <w:rFonts w:ascii="Times New Roman" w:hAnsi="Times New Roman" w:cs="Times New Roman"/>
          <w:sz w:val="24"/>
          <w:szCs w:val="24"/>
        </w:rPr>
        <w:t xml:space="preserve"> года увеличился на</w:t>
      </w:r>
      <w:r w:rsidR="00F62592" w:rsidRPr="00F62592">
        <w:rPr>
          <w:rFonts w:ascii="Times New Roman" w:hAnsi="Times New Roman" w:cs="Times New Roman"/>
          <w:sz w:val="24"/>
          <w:szCs w:val="24"/>
        </w:rPr>
        <w:t xml:space="preserve"> 21,3</w:t>
      </w:r>
      <w:r w:rsidR="004E4204" w:rsidRPr="00F62592">
        <w:rPr>
          <w:rFonts w:ascii="Times New Roman" w:hAnsi="Times New Roman" w:cs="Times New Roman"/>
          <w:sz w:val="24"/>
          <w:szCs w:val="24"/>
        </w:rPr>
        <w:t>%.</w:t>
      </w:r>
    </w:p>
    <w:p w:rsidR="004F5D23" w:rsidRPr="00F62592" w:rsidRDefault="004F5D23" w:rsidP="0003297E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E9F" w:rsidRPr="00F62592" w:rsidRDefault="00080553" w:rsidP="004F7E9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59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7</w:t>
      </w:r>
      <w:r w:rsidR="004F7E9F" w:rsidRPr="00F6259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. Анализ исполнения доходной части бюджета </w:t>
      </w:r>
      <w:proofErr w:type="spellStart"/>
      <w:r w:rsidR="00E06CFF" w:rsidRPr="00F6259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Таскинского</w:t>
      </w:r>
      <w:proofErr w:type="spellEnd"/>
      <w:r w:rsidR="004F7E9F" w:rsidRPr="00F6259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сельсовета.</w:t>
      </w:r>
      <w:r w:rsidR="004F7E9F" w:rsidRPr="00F625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94ACD" w:rsidRPr="007E26D5" w:rsidRDefault="00494ACD" w:rsidP="00494ACD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Согласно, отчета об исполнении бюджета </w:t>
      </w:r>
      <w:r w:rsidR="00872CD2" w:rsidRPr="00872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</w:t>
      </w:r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сведений об исполнении бюджета </w:t>
      </w:r>
      <w:r w:rsidR="00872CD2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>ф. 0503164</w:t>
      </w:r>
      <w:r w:rsidR="00872CD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исполнение бюджета </w:t>
      </w:r>
      <w:proofErr w:type="spellStart"/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>Таскинского</w:t>
      </w:r>
      <w:proofErr w:type="spellEnd"/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по доходам по итогам 202</w:t>
      </w:r>
      <w:r w:rsidR="007E26D5"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составило </w:t>
      </w:r>
      <w:r w:rsidR="007E26D5"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>13 046,5</w:t>
      </w:r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7E26D5"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9</w:t>
      </w:r>
      <w:r w:rsidR="007E26D5"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>8,9</w:t>
      </w:r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от уточнённого плана и </w:t>
      </w:r>
      <w:r w:rsidR="007E26D5"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>128,1</w:t>
      </w:r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>% к первоначально утверждённому плану, с</w:t>
      </w:r>
      <w:r w:rsid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увеличением</w:t>
      </w:r>
      <w:proofErr w:type="gramEnd"/>
      <w:r w:rsid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>к исполнению за 202</w:t>
      </w:r>
      <w:r w:rsidR="007E26D5"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на </w:t>
      </w:r>
      <w:r w:rsid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34,7</w:t>
      </w:r>
      <w:r w:rsidRPr="007E2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в том числе: </w:t>
      </w:r>
    </w:p>
    <w:p w:rsidR="004F7E9F" w:rsidRPr="0058719D" w:rsidRDefault="004F7E9F" w:rsidP="004F7E9F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-налоговые доходы — 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640,8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5E68D3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1,8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уточнённого плана, с</w:t>
      </w:r>
      <w:r w:rsidR="005E68D3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снижением </w:t>
      </w:r>
      <w:r w:rsidR="002F2E2B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исполнению за </w:t>
      </w:r>
      <w:r w:rsidR="001E69E0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на 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25,8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%; </w:t>
      </w:r>
    </w:p>
    <w:p w:rsidR="004F7E9F" w:rsidRPr="0058719D" w:rsidRDefault="004F7E9F" w:rsidP="004F7E9F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-неналоговые доходы — 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331,9</w:t>
      </w:r>
      <w:r w:rsidR="00947EF5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EA741E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100% </w:t>
      </w:r>
      <w:r w:rsidR="007D5970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уточненного </w:t>
      </w:r>
      <w:r w:rsidR="00324E32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плана, с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увеличением к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исполнению за </w:t>
      </w:r>
      <w:r w:rsidR="001E69E0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A7AA1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 </w:t>
      </w:r>
      <w:r w:rsidR="005E68D3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14,7</w:t>
      </w:r>
      <w:r w:rsidR="005E68D3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4F7E9F" w:rsidRPr="0058719D" w:rsidRDefault="004F7E9F" w:rsidP="004F7E9F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-безвозмездные поступления —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12 073,8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лей,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5E68D3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100,0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%, с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ростом 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исполнению за </w:t>
      </w:r>
      <w:r w:rsidR="001E69E0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5E68D3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58719D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41,5</w:t>
      </w:r>
      <w:r w:rsidR="005E68D3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EA741E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7E9F" w:rsidRPr="0058719D" w:rsidRDefault="00573409" w:rsidP="004F7E9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Сравнительный анализ исполнения бюджета поселения по доходам за 202</w:t>
      </w:r>
      <w:r w:rsidR="00324E32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324E32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 представлен </w:t>
      </w:r>
      <w:r w:rsidR="004F7E9F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таблице </w:t>
      </w:r>
      <w:r w:rsidR="00B47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84363A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F7E9F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61FA4" w:rsidRPr="0058719D" w:rsidRDefault="006552FE" w:rsidP="004F7E9F">
      <w:pPr>
        <w:suppressAutoHyphens/>
        <w:spacing w:after="0" w:line="100" w:lineRule="atLeast"/>
        <w:ind w:left="284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4F7E9F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Таблица </w:t>
      </w:r>
      <w:r w:rsidR="00B47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84363A" w:rsidRPr="0058719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2"/>
        <w:gridCol w:w="1051"/>
        <w:gridCol w:w="949"/>
        <w:gridCol w:w="1109"/>
        <w:gridCol w:w="1051"/>
        <w:gridCol w:w="949"/>
        <w:gridCol w:w="709"/>
        <w:gridCol w:w="728"/>
        <w:gridCol w:w="1080"/>
      </w:tblGrid>
      <w:tr w:rsidR="00261FA4" w:rsidRPr="0058719D" w:rsidTr="009774A1">
        <w:trPr>
          <w:trHeight w:val="290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FA4" w:rsidRPr="0058719D" w:rsidRDefault="00261FA4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324E32"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FA4" w:rsidRPr="0058719D" w:rsidRDefault="00261FA4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324E32"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(гр.5- гр.2), тыс. рублей</w:t>
            </w:r>
          </w:p>
        </w:tc>
      </w:tr>
      <w:tr w:rsidR="00261FA4" w:rsidRPr="0058719D" w:rsidTr="009774A1">
        <w:trPr>
          <w:trHeight w:val="29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Исполнено, тыс. рублей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в общей сумме доходов, %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Уточнённые показатели, тыс. рублей 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1FA4" w:rsidRPr="0058719D" w:rsidTr="009774A1">
        <w:trPr>
          <w:trHeight w:val="1159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Исполнено, тыс. рублей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в общей сумме доходов,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FA4" w:rsidRPr="0058719D" w:rsidRDefault="00261FA4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 к 202</w:t>
            </w:r>
            <w:r w:rsidR="00324E32"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1FA4" w:rsidRPr="0058719D" w:rsidTr="009774A1">
        <w:trPr>
          <w:trHeight w:val="29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FA4" w:rsidRPr="0058719D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24E32" w:rsidRPr="0058719D" w:rsidTr="00324E32">
        <w:trPr>
          <w:trHeight w:val="29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Доходы, всего: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9688,7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13189,1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13046,5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3357,8</w:t>
            </w:r>
          </w:p>
        </w:tc>
      </w:tr>
      <w:tr w:rsidR="00324E32" w:rsidRPr="0058719D" w:rsidTr="00324E32">
        <w:trPr>
          <w:trHeight w:val="797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  <w:proofErr w:type="gramStart"/>
            <w:r w:rsidRPr="005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1115,3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972,7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-180,3</w:t>
            </w:r>
          </w:p>
        </w:tc>
      </w:tr>
      <w:tr w:rsidR="00324E32" w:rsidRPr="0058719D" w:rsidTr="00B0231D">
        <w:trPr>
          <w:trHeight w:val="14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Налоговые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863,6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640,8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5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5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5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-222,8</w:t>
            </w:r>
          </w:p>
        </w:tc>
      </w:tr>
      <w:tr w:rsidR="00324E32" w:rsidRPr="0058719D" w:rsidTr="00B0231D">
        <w:trPr>
          <w:trHeight w:val="421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5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5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5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 w:rsidR="00324E32" w:rsidRPr="0058719D" w:rsidTr="00324E32">
        <w:trPr>
          <w:trHeight w:val="1246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-57,7</w:t>
            </w:r>
          </w:p>
        </w:tc>
      </w:tr>
      <w:tr w:rsidR="00324E32" w:rsidRPr="0058719D" w:rsidTr="00B0231D">
        <w:trPr>
          <w:trHeight w:val="581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-89,1</w:t>
            </w:r>
          </w:p>
        </w:tc>
      </w:tr>
      <w:tr w:rsidR="00324E32" w:rsidRPr="0058719D" w:rsidTr="00B0231D">
        <w:trPr>
          <w:trHeight w:val="437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-7,6</w:t>
            </w:r>
          </w:p>
        </w:tc>
      </w:tr>
      <w:tr w:rsidR="00324E32" w:rsidRPr="0058719D" w:rsidTr="00324E32">
        <w:trPr>
          <w:trHeight w:val="29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-85,7</w:t>
            </w:r>
          </w:p>
        </w:tc>
      </w:tr>
      <w:tr w:rsidR="00324E32" w:rsidRPr="0058719D" w:rsidTr="00324E32">
        <w:trPr>
          <w:trHeight w:val="304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-0,1</w:t>
            </w:r>
          </w:p>
        </w:tc>
      </w:tr>
      <w:tr w:rsidR="00324E32" w:rsidRPr="0058719D" w:rsidTr="00324E32">
        <w:trPr>
          <w:trHeight w:val="29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Неналоговые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289,4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8719D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331,9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8719D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42,5</w:t>
            </w:r>
          </w:p>
        </w:tc>
      </w:tr>
      <w:tr w:rsidR="00324E32" w:rsidRPr="00261FA4" w:rsidTr="00324E32">
        <w:trPr>
          <w:trHeight w:val="1202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</w:t>
            </w:r>
            <w:proofErr w:type="gramEnd"/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40,5</w:t>
            </w:r>
          </w:p>
        </w:tc>
      </w:tr>
      <w:tr w:rsidR="00324E32" w:rsidRPr="00261FA4" w:rsidTr="00B0231D">
        <w:trPr>
          <w:trHeight w:val="461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324E32" w:rsidRPr="00261FA4" w:rsidTr="00324E32">
        <w:trPr>
          <w:trHeight w:val="507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8535,7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12073,8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12073,8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3538,1</w:t>
            </w:r>
          </w:p>
        </w:tc>
      </w:tr>
      <w:tr w:rsidR="00324E32" w:rsidRPr="00261FA4" w:rsidTr="00324E32">
        <w:trPr>
          <w:trHeight w:val="98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1081,7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442,6</w:t>
            </w:r>
          </w:p>
        </w:tc>
      </w:tr>
      <w:tr w:rsidR="00324E32" w:rsidRPr="00261FA4" w:rsidTr="00324E32">
        <w:trPr>
          <w:trHeight w:val="1014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1685,0</w:t>
            </w:r>
          </w:p>
        </w:tc>
      </w:tr>
      <w:tr w:rsidR="00324E32" w:rsidRPr="00261FA4" w:rsidTr="00324E32">
        <w:trPr>
          <w:trHeight w:val="1463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58719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47,4</w:t>
            </w:r>
          </w:p>
        </w:tc>
      </w:tr>
      <w:tr w:rsidR="00324E32" w:rsidRPr="00261FA4" w:rsidTr="00324E32">
        <w:trPr>
          <w:trHeight w:val="126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7839,2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261FA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3A71D7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3A71D7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9147,6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3A71D7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3A71D7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3A71D7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261FA4" w:rsidRDefault="003A71D7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1308,4</w:t>
            </w:r>
          </w:p>
        </w:tc>
      </w:tr>
      <w:tr w:rsidR="00261FA4" w:rsidRPr="00261FA4" w:rsidTr="00324E32">
        <w:trPr>
          <w:trHeight w:val="29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261FA4" w:rsidRDefault="00261FA4" w:rsidP="00EE1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A4" w:rsidRPr="00261FA4" w:rsidRDefault="00324E32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A4" w:rsidRPr="00261FA4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FA4" w:rsidRPr="00261FA4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FA4" w:rsidRPr="00261FA4" w:rsidRDefault="00261FA4" w:rsidP="0026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FA4" w:rsidRPr="00261FA4" w:rsidRDefault="00261FA4" w:rsidP="0026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FA4" w:rsidRPr="00261FA4" w:rsidRDefault="00261FA4" w:rsidP="0026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FA4" w:rsidRPr="00261FA4" w:rsidRDefault="00261FA4" w:rsidP="0026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FA4" w:rsidRPr="00261FA4" w:rsidRDefault="00261FA4" w:rsidP="0026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F5D23" w:rsidRDefault="0046721D" w:rsidP="0046721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74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46721D" w:rsidRPr="00267466" w:rsidRDefault="004F5D23" w:rsidP="0046721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46721D" w:rsidRPr="003A71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сравнению с 202</w:t>
      </w:r>
      <w:r w:rsidR="003A71D7" w:rsidRPr="003A71D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6721D" w:rsidRPr="003A71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годом в структуре исполнени</w:t>
      </w:r>
      <w:r w:rsidR="003A71D7" w:rsidRPr="003A71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доходов бюджета поселения </w:t>
      </w:r>
      <w:r w:rsidR="003A71D7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="0046721D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3A71D7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снизилась</w:t>
      </w:r>
      <w:r w:rsidR="009774A1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721D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доля поступлений по налоговым и неналоговым доходам (с </w:t>
      </w:r>
      <w:r w:rsidR="003A71D7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>11,9</w:t>
      </w:r>
      <w:r w:rsidR="0046721D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до </w:t>
      </w:r>
      <w:r w:rsidR="003A71D7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>7,5</w:t>
      </w:r>
      <w:r w:rsidR="0046721D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%), при </w:t>
      </w:r>
      <w:r w:rsidR="003A71D7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увеличении </w:t>
      </w:r>
      <w:r w:rsidR="0046721D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доли безвозмездных поступлений (с </w:t>
      </w:r>
      <w:r w:rsidR="009774A1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>88,</w:t>
      </w:r>
      <w:r w:rsidR="003A71D7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721D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до </w:t>
      </w:r>
      <w:r w:rsidR="003A71D7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>92,5</w:t>
      </w:r>
      <w:r w:rsidR="0046721D"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>%).</w:t>
      </w:r>
    </w:p>
    <w:p w:rsidR="0046721D" w:rsidRPr="00267466" w:rsidRDefault="0046721D" w:rsidP="00F54B1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267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и неналоговые доходы</w:t>
      </w:r>
      <w:r w:rsidR="00FD2230" w:rsidRPr="00267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поселения.</w:t>
      </w:r>
    </w:p>
    <w:p w:rsidR="003A71D7" w:rsidRPr="00267466" w:rsidRDefault="00154866" w:rsidP="002674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66">
        <w:rPr>
          <w:rFonts w:ascii="Times New Roman" w:hAnsi="Times New Roman" w:cs="Times New Roman"/>
          <w:sz w:val="24"/>
          <w:szCs w:val="24"/>
        </w:rPr>
        <w:t>Налоговые и нена</w:t>
      </w:r>
      <w:r w:rsidR="003A71D7" w:rsidRPr="00267466">
        <w:rPr>
          <w:rFonts w:ascii="Times New Roman" w:hAnsi="Times New Roman" w:cs="Times New Roman"/>
          <w:sz w:val="24"/>
          <w:szCs w:val="24"/>
        </w:rPr>
        <w:t>логовые доходы исполнены за 2024</w:t>
      </w:r>
      <w:r w:rsidRPr="0026746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A71D7" w:rsidRPr="00267466">
        <w:rPr>
          <w:rFonts w:ascii="Times New Roman" w:hAnsi="Times New Roman" w:cs="Times New Roman"/>
          <w:sz w:val="24"/>
          <w:szCs w:val="24"/>
        </w:rPr>
        <w:t>972,7</w:t>
      </w:r>
      <w:r w:rsidRPr="00267466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3A71D7" w:rsidRPr="00267466">
        <w:rPr>
          <w:rFonts w:ascii="Times New Roman" w:hAnsi="Times New Roman" w:cs="Times New Roman"/>
          <w:sz w:val="24"/>
          <w:szCs w:val="24"/>
        </w:rPr>
        <w:t>87,2</w:t>
      </w:r>
      <w:r w:rsidRPr="00267466">
        <w:rPr>
          <w:rFonts w:ascii="Times New Roman" w:hAnsi="Times New Roman" w:cs="Times New Roman"/>
          <w:sz w:val="24"/>
          <w:szCs w:val="24"/>
        </w:rPr>
        <w:t>% от уточненного плана 202</w:t>
      </w:r>
      <w:r w:rsidR="003A71D7" w:rsidRPr="00267466">
        <w:rPr>
          <w:rFonts w:ascii="Times New Roman" w:hAnsi="Times New Roman" w:cs="Times New Roman"/>
          <w:sz w:val="24"/>
          <w:szCs w:val="24"/>
        </w:rPr>
        <w:t>4</w:t>
      </w:r>
      <w:r w:rsidRPr="002674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24478F" w:rsidRPr="00267466">
        <w:rPr>
          <w:rFonts w:ascii="Times New Roman" w:hAnsi="Times New Roman" w:cs="Times New Roman"/>
          <w:sz w:val="24"/>
          <w:szCs w:val="24"/>
        </w:rPr>
        <w:t xml:space="preserve">, со снижением на </w:t>
      </w:r>
      <w:r w:rsidR="003A71D7" w:rsidRPr="00267466">
        <w:rPr>
          <w:rFonts w:ascii="Times New Roman" w:hAnsi="Times New Roman" w:cs="Times New Roman"/>
          <w:sz w:val="24"/>
          <w:szCs w:val="24"/>
        </w:rPr>
        <w:t xml:space="preserve">15,6% </w:t>
      </w:r>
      <w:r w:rsidRPr="00267466">
        <w:rPr>
          <w:rFonts w:ascii="Times New Roman" w:hAnsi="Times New Roman" w:cs="Times New Roman"/>
          <w:sz w:val="24"/>
          <w:szCs w:val="24"/>
        </w:rPr>
        <w:t>фактического поступления за 202</w:t>
      </w:r>
      <w:r w:rsidR="003A71D7" w:rsidRPr="00267466">
        <w:rPr>
          <w:rFonts w:ascii="Times New Roman" w:hAnsi="Times New Roman" w:cs="Times New Roman"/>
          <w:sz w:val="24"/>
          <w:szCs w:val="24"/>
        </w:rPr>
        <w:t>3</w:t>
      </w:r>
      <w:r w:rsidRPr="00267466">
        <w:rPr>
          <w:rFonts w:ascii="Times New Roman" w:hAnsi="Times New Roman" w:cs="Times New Roman"/>
          <w:sz w:val="24"/>
          <w:szCs w:val="24"/>
        </w:rPr>
        <w:t xml:space="preserve"> год. В отчетном году поступило</w:t>
      </w:r>
      <w:r w:rsidR="00D32B53" w:rsidRPr="00267466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</w:t>
      </w:r>
      <w:r w:rsidR="009774A1" w:rsidRPr="00267466">
        <w:rPr>
          <w:rFonts w:ascii="Times New Roman" w:hAnsi="Times New Roman" w:cs="Times New Roman"/>
          <w:sz w:val="24"/>
          <w:szCs w:val="24"/>
        </w:rPr>
        <w:t>меньше</w:t>
      </w:r>
      <w:r w:rsidR="00D32B53" w:rsidRPr="00267466">
        <w:rPr>
          <w:rFonts w:ascii="Times New Roman" w:hAnsi="Times New Roman" w:cs="Times New Roman"/>
          <w:sz w:val="24"/>
          <w:szCs w:val="24"/>
        </w:rPr>
        <w:t>, чем в 202</w:t>
      </w:r>
      <w:r w:rsidR="003A71D7" w:rsidRPr="00267466">
        <w:rPr>
          <w:rFonts w:ascii="Times New Roman" w:hAnsi="Times New Roman" w:cs="Times New Roman"/>
          <w:sz w:val="24"/>
          <w:szCs w:val="24"/>
        </w:rPr>
        <w:t>3</w:t>
      </w:r>
      <w:r w:rsidR="00D32B53" w:rsidRPr="00267466">
        <w:rPr>
          <w:rFonts w:ascii="Times New Roman" w:hAnsi="Times New Roman" w:cs="Times New Roman"/>
          <w:sz w:val="24"/>
          <w:szCs w:val="24"/>
        </w:rPr>
        <w:t xml:space="preserve"> году на сумму </w:t>
      </w:r>
      <w:r w:rsidR="003A71D7" w:rsidRPr="00267466">
        <w:rPr>
          <w:rFonts w:ascii="Times New Roman" w:hAnsi="Times New Roman" w:cs="Times New Roman"/>
          <w:sz w:val="24"/>
          <w:szCs w:val="24"/>
        </w:rPr>
        <w:t>180,3</w:t>
      </w:r>
      <w:r w:rsidR="00D32B53" w:rsidRPr="0026746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67466" w:rsidRPr="002674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5BA" w:rsidRPr="00267466" w:rsidRDefault="001105BA" w:rsidP="001105B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466">
        <w:rPr>
          <w:rFonts w:ascii="Times New Roman" w:hAnsi="Times New Roman" w:cs="Times New Roman"/>
          <w:sz w:val="24"/>
          <w:szCs w:val="24"/>
        </w:rPr>
        <w:t>В структуре доходов бюджета поселения по сравнению с фактическими данными за 202</w:t>
      </w:r>
      <w:r w:rsidR="00267466" w:rsidRPr="00267466">
        <w:rPr>
          <w:rFonts w:ascii="Times New Roman" w:hAnsi="Times New Roman" w:cs="Times New Roman"/>
          <w:sz w:val="24"/>
          <w:szCs w:val="24"/>
        </w:rPr>
        <w:t>3</w:t>
      </w:r>
      <w:r w:rsidRPr="00267466">
        <w:rPr>
          <w:rFonts w:ascii="Times New Roman" w:hAnsi="Times New Roman" w:cs="Times New Roman"/>
          <w:sz w:val="24"/>
          <w:szCs w:val="24"/>
        </w:rPr>
        <w:t xml:space="preserve"> год </w:t>
      </w:r>
      <w:r w:rsidR="00267466" w:rsidRPr="00267466">
        <w:rPr>
          <w:rFonts w:ascii="Times New Roman" w:hAnsi="Times New Roman" w:cs="Times New Roman"/>
          <w:sz w:val="24"/>
          <w:szCs w:val="24"/>
        </w:rPr>
        <w:t xml:space="preserve">снизилась </w:t>
      </w:r>
      <w:r w:rsidRPr="00267466">
        <w:rPr>
          <w:rFonts w:ascii="Times New Roman" w:hAnsi="Times New Roman" w:cs="Times New Roman"/>
          <w:sz w:val="24"/>
          <w:szCs w:val="24"/>
        </w:rPr>
        <w:t xml:space="preserve">доля налоговых доходов на </w:t>
      </w:r>
      <w:r w:rsidR="00267466" w:rsidRPr="00267466">
        <w:rPr>
          <w:rFonts w:ascii="Times New Roman" w:hAnsi="Times New Roman" w:cs="Times New Roman"/>
          <w:sz w:val="24"/>
          <w:szCs w:val="24"/>
        </w:rPr>
        <w:t>4,0</w:t>
      </w:r>
      <w:r w:rsidRPr="00267466">
        <w:rPr>
          <w:rFonts w:ascii="Times New Roman" w:hAnsi="Times New Roman" w:cs="Times New Roman"/>
          <w:sz w:val="24"/>
          <w:szCs w:val="24"/>
        </w:rPr>
        <w:t xml:space="preserve">%, доля неналоговых </w:t>
      </w:r>
      <w:r w:rsidR="00267466" w:rsidRPr="00267466">
        <w:rPr>
          <w:rFonts w:ascii="Times New Roman" w:hAnsi="Times New Roman" w:cs="Times New Roman"/>
          <w:sz w:val="24"/>
          <w:szCs w:val="24"/>
        </w:rPr>
        <w:t>доходов снизилась на 0,5</w:t>
      </w:r>
      <w:r w:rsidRPr="00267466">
        <w:rPr>
          <w:rFonts w:ascii="Times New Roman" w:hAnsi="Times New Roman" w:cs="Times New Roman"/>
          <w:sz w:val="24"/>
          <w:szCs w:val="24"/>
        </w:rPr>
        <w:t>%.</w:t>
      </w:r>
    </w:p>
    <w:p w:rsidR="00FD2230" w:rsidRPr="00267466" w:rsidRDefault="002018CF" w:rsidP="009A015F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466">
        <w:rPr>
          <w:rFonts w:ascii="Times New Roman" w:hAnsi="Times New Roman" w:cs="Times New Roman"/>
          <w:sz w:val="24"/>
          <w:szCs w:val="24"/>
        </w:rPr>
        <w:t xml:space="preserve">Из </w:t>
      </w:r>
      <w:r w:rsidR="00267466" w:rsidRPr="00267466">
        <w:rPr>
          <w:rFonts w:ascii="Times New Roman" w:hAnsi="Times New Roman" w:cs="Times New Roman"/>
          <w:sz w:val="24"/>
          <w:szCs w:val="24"/>
        </w:rPr>
        <w:t>8</w:t>
      </w:r>
      <w:r w:rsidR="00A156E2" w:rsidRPr="00267466">
        <w:rPr>
          <w:rFonts w:ascii="Times New Roman" w:hAnsi="Times New Roman" w:cs="Times New Roman"/>
          <w:sz w:val="24"/>
          <w:szCs w:val="24"/>
        </w:rPr>
        <w:t xml:space="preserve"> подгрупп налоговых и неналоговых доходов </w:t>
      </w:r>
      <w:r w:rsidR="001105BA" w:rsidRPr="00267466">
        <w:rPr>
          <w:rFonts w:ascii="Times New Roman" w:hAnsi="Times New Roman" w:cs="Times New Roman"/>
          <w:sz w:val="24"/>
          <w:szCs w:val="24"/>
        </w:rPr>
        <w:t xml:space="preserve">по </w:t>
      </w:r>
      <w:r w:rsidR="00267466" w:rsidRPr="00267466">
        <w:rPr>
          <w:rFonts w:ascii="Times New Roman" w:hAnsi="Times New Roman" w:cs="Times New Roman"/>
          <w:sz w:val="24"/>
          <w:szCs w:val="24"/>
        </w:rPr>
        <w:t>7</w:t>
      </w:r>
      <w:r w:rsidR="001105BA" w:rsidRPr="00267466">
        <w:rPr>
          <w:rFonts w:ascii="Times New Roman" w:hAnsi="Times New Roman" w:cs="Times New Roman"/>
          <w:sz w:val="24"/>
          <w:szCs w:val="24"/>
        </w:rPr>
        <w:t xml:space="preserve"> </w:t>
      </w:r>
      <w:r w:rsidR="00A156E2" w:rsidRPr="00267466">
        <w:rPr>
          <w:rFonts w:ascii="Times New Roman" w:hAnsi="Times New Roman" w:cs="Times New Roman"/>
          <w:sz w:val="24"/>
          <w:szCs w:val="24"/>
        </w:rPr>
        <w:t xml:space="preserve">подгруппам исполнение </w:t>
      </w:r>
      <w:r w:rsidRPr="00267466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A156E2" w:rsidRPr="00267466">
        <w:rPr>
          <w:rFonts w:ascii="Times New Roman" w:hAnsi="Times New Roman" w:cs="Times New Roman"/>
          <w:sz w:val="24"/>
          <w:szCs w:val="24"/>
        </w:rPr>
        <w:t xml:space="preserve">100,0%. Основными доходными источниками налоговых и неналоговых доходов бюджета поселения являются: </w:t>
      </w:r>
      <w:r w:rsidR="00267466" w:rsidRPr="00267466">
        <w:rPr>
          <w:rFonts w:ascii="Times New Roman" w:hAnsi="Times New Roman" w:cs="Times New Roman"/>
          <w:sz w:val="24"/>
          <w:szCs w:val="24"/>
        </w:rPr>
        <w:t xml:space="preserve">земельный налог (23,6%), </w:t>
      </w:r>
      <w:r w:rsidR="001105BA" w:rsidRPr="00267466">
        <w:rPr>
          <w:rFonts w:ascii="Times New Roman" w:hAnsi="Times New Roman" w:cs="Times New Roman"/>
          <w:sz w:val="24"/>
          <w:szCs w:val="24"/>
        </w:rPr>
        <w:t xml:space="preserve">единый сельскохозяйственный налог </w:t>
      </w:r>
      <w:r w:rsidR="002C66C2" w:rsidRPr="00267466">
        <w:rPr>
          <w:rFonts w:ascii="Times New Roman" w:hAnsi="Times New Roman" w:cs="Times New Roman"/>
          <w:sz w:val="24"/>
          <w:szCs w:val="24"/>
        </w:rPr>
        <w:t>(</w:t>
      </w:r>
      <w:r w:rsidR="00267466" w:rsidRPr="00267466">
        <w:rPr>
          <w:rFonts w:ascii="Times New Roman" w:hAnsi="Times New Roman" w:cs="Times New Roman"/>
          <w:sz w:val="24"/>
          <w:szCs w:val="24"/>
        </w:rPr>
        <w:t>8,5</w:t>
      </w:r>
      <w:r w:rsidR="001105BA" w:rsidRPr="00267466">
        <w:rPr>
          <w:rFonts w:ascii="Times New Roman" w:hAnsi="Times New Roman" w:cs="Times New Roman"/>
          <w:sz w:val="24"/>
          <w:szCs w:val="24"/>
        </w:rPr>
        <w:t>%</w:t>
      </w:r>
      <w:r w:rsidR="002C66C2" w:rsidRPr="00267466">
        <w:rPr>
          <w:rFonts w:ascii="Times New Roman" w:hAnsi="Times New Roman" w:cs="Times New Roman"/>
          <w:sz w:val="24"/>
          <w:szCs w:val="24"/>
        </w:rPr>
        <w:t xml:space="preserve">), </w:t>
      </w:r>
      <w:r w:rsidR="001105BA" w:rsidRPr="00267466">
        <w:rPr>
          <w:rFonts w:ascii="Times New Roman" w:hAnsi="Times New Roman" w:cs="Times New Roman"/>
          <w:sz w:val="24"/>
          <w:szCs w:val="24"/>
        </w:rPr>
        <w:t>доходы, поступающие в порядке возмещения расходов, понесенных в связи с эксплуатацией имущества поселения</w:t>
      </w:r>
      <w:r w:rsidR="00A156E2" w:rsidRPr="00267466">
        <w:rPr>
          <w:rFonts w:ascii="Times New Roman" w:hAnsi="Times New Roman" w:cs="Times New Roman"/>
          <w:sz w:val="24"/>
          <w:szCs w:val="24"/>
        </w:rPr>
        <w:t xml:space="preserve"> (</w:t>
      </w:r>
      <w:r w:rsidR="00267466" w:rsidRPr="00267466">
        <w:rPr>
          <w:rFonts w:ascii="Times New Roman" w:hAnsi="Times New Roman" w:cs="Times New Roman"/>
          <w:sz w:val="24"/>
          <w:szCs w:val="24"/>
        </w:rPr>
        <w:t>51,5</w:t>
      </w:r>
      <w:r w:rsidR="00A156E2" w:rsidRPr="00267466">
        <w:rPr>
          <w:rFonts w:ascii="Times New Roman" w:hAnsi="Times New Roman" w:cs="Times New Roman"/>
          <w:sz w:val="24"/>
          <w:szCs w:val="24"/>
        </w:rPr>
        <w:t>%)</w:t>
      </w:r>
      <w:r w:rsidR="00492D00" w:rsidRPr="002674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51B8" w:rsidRPr="00267466" w:rsidRDefault="000D7DE7" w:rsidP="004F7E9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66">
        <w:rPr>
          <w:rFonts w:ascii="Times New Roman" w:hAnsi="Times New Roman" w:cs="Times New Roman"/>
          <w:b/>
          <w:sz w:val="24"/>
          <w:szCs w:val="24"/>
        </w:rPr>
        <w:t>Налоговые доходы</w:t>
      </w:r>
      <w:r w:rsidRPr="00267466">
        <w:rPr>
          <w:rFonts w:ascii="Times New Roman" w:hAnsi="Times New Roman" w:cs="Times New Roman"/>
          <w:sz w:val="24"/>
          <w:szCs w:val="24"/>
        </w:rPr>
        <w:t xml:space="preserve"> за 202</w:t>
      </w:r>
      <w:r w:rsidR="00267466" w:rsidRPr="00267466">
        <w:rPr>
          <w:rFonts w:ascii="Times New Roman" w:hAnsi="Times New Roman" w:cs="Times New Roman"/>
          <w:sz w:val="24"/>
          <w:szCs w:val="24"/>
        </w:rPr>
        <w:t>4</w:t>
      </w:r>
      <w:r w:rsidRPr="00267466">
        <w:rPr>
          <w:rFonts w:ascii="Times New Roman" w:hAnsi="Times New Roman" w:cs="Times New Roman"/>
          <w:sz w:val="24"/>
          <w:szCs w:val="24"/>
        </w:rPr>
        <w:t xml:space="preserve"> год исполнены в сумме </w:t>
      </w:r>
      <w:r w:rsidR="00267466" w:rsidRPr="00267466">
        <w:rPr>
          <w:rFonts w:ascii="Times New Roman" w:hAnsi="Times New Roman" w:cs="Times New Roman"/>
          <w:sz w:val="24"/>
          <w:szCs w:val="24"/>
        </w:rPr>
        <w:t>640,8</w:t>
      </w:r>
      <w:r w:rsidR="005E68D3" w:rsidRPr="00267466">
        <w:rPr>
          <w:rFonts w:ascii="Times New Roman" w:hAnsi="Times New Roman" w:cs="Times New Roman"/>
          <w:sz w:val="24"/>
          <w:szCs w:val="24"/>
        </w:rPr>
        <w:t xml:space="preserve"> </w:t>
      </w:r>
      <w:r w:rsidRPr="00267466">
        <w:rPr>
          <w:rFonts w:ascii="Times New Roman" w:hAnsi="Times New Roman" w:cs="Times New Roman"/>
          <w:sz w:val="24"/>
          <w:szCs w:val="24"/>
        </w:rPr>
        <w:t>тыс. рублей</w:t>
      </w:r>
      <w:r w:rsidR="00B07D64" w:rsidRPr="00267466">
        <w:rPr>
          <w:rFonts w:ascii="Times New Roman" w:hAnsi="Times New Roman" w:cs="Times New Roman"/>
          <w:sz w:val="24"/>
          <w:szCs w:val="24"/>
        </w:rPr>
        <w:t>, что ниже</w:t>
      </w:r>
      <w:r w:rsidRPr="00267466">
        <w:rPr>
          <w:rFonts w:ascii="Times New Roman" w:hAnsi="Times New Roman" w:cs="Times New Roman"/>
          <w:sz w:val="24"/>
          <w:szCs w:val="24"/>
        </w:rPr>
        <w:t xml:space="preserve"> уточненных бюджетных назначений на</w:t>
      </w:r>
      <w:r w:rsidR="00B07D64" w:rsidRPr="00267466">
        <w:rPr>
          <w:rFonts w:ascii="Times New Roman" w:hAnsi="Times New Roman" w:cs="Times New Roman"/>
          <w:sz w:val="24"/>
          <w:szCs w:val="24"/>
        </w:rPr>
        <w:t xml:space="preserve"> </w:t>
      </w:r>
      <w:r w:rsidR="00267466" w:rsidRPr="00267466">
        <w:rPr>
          <w:rFonts w:ascii="Times New Roman" w:hAnsi="Times New Roman" w:cs="Times New Roman"/>
          <w:sz w:val="24"/>
          <w:szCs w:val="24"/>
        </w:rPr>
        <w:t>142,6</w:t>
      </w:r>
      <w:r w:rsidRPr="0026746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B780D" w:rsidRPr="00267466">
        <w:rPr>
          <w:rFonts w:ascii="Times New Roman" w:hAnsi="Times New Roman" w:cs="Times New Roman"/>
          <w:sz w:val="24"/>
          <w:szCs w:val="24"/>
        </w:rPr>
        <w:t xml:space="preserve">. </w:t>
      </w:r>
      <w:r w:rsidRPr="00267466">
        <w:rPr>
          <w:rFonts w:ascii="Times New Roman" w:hAnsi="Times New Roman" w:cs="Times New Roman"/>
          <w:sz w:val="24"/>
          <w:szCs w:val="24"/>
        </w:rPr>
        <w:t>К уровню 202</w:t>
      </w:r>
      <w:r w:rsidR="00267466" w:rsidRPr="00267466">
        <w:rPr>
          <w:rFonts w:ascii="Times New Roman" w:hAnsi="Times New Roman" w:cs="Times New Roman"/>
          <w:sz w:val="24"/>
          <w:szCs w:val="24"/>
        </w:rPr>
        <w:t>3</w:t>
      </w:r>
      <w:r w:rsidRPr="00267466">
        <w:rPr>
          <w:rFonts w:ascii="Times New Roman" w:hAnsi="Times New Roman" w:cs="Times New Roman"/>
          <w:sz w:val="24"/>
          <w:szCs w:val="24"/>
        </w:rPr>
        <w:t xml:space="preserve"> года поступление налоговых доходов </w:t>
      </w:r>
      <w:r w:rsidR="00B07D64" w:rsidRPr="00267466">
        <w:rPr>
          <w:rFonts w:ascii="Times New Roman" w:hAnsi="Times New Roman" w:cs="Times New Roman"/>
          <w:sz w:val="24"/>
          <w:szCs w:val="24"/>
        </w:rPr>
        <w:t xml:space="preserve">снизилось </w:t>
      </w:r>
      <w:r w:rsidRPr="00267466">
        <w:rPr>
          <w:rFonts w:ascii="Times New Roman" w:hAnsi="Times New Roman" w:cs="Times New Roman"/>
          <w:sz w:val="24"/>
          <w:szCs w:val="24"/>
        </w:rPr>
        <w:t xml:space="preserve">на </w:t>
      </w:r>
      <w:r w:rsidR="00267466" w:rsidRPr="00267466">
        <w:rPr>
          <w:rFonts w:ascii="Times New Roman" w:hAnsi="Times New Roman" w:cs="Times New Roman"/>
          <w:sz w:val="24"/>
          <w:szCs w:val="24"/>
        </w:rPr>
        <w:t>222,8</w:t>
      </w:r>
      <w:r w:rsidR="00B07D64" w:rsidRPr="00267466">
        <w:rPr>
          <w:rFonts w:ascii="Times New Roman" w:hAnsi="Times New Roman" w:cs="Times New Roman"/>
          <w:sz w:val="24"/>
          <w:szCs w:val="24"/>
        </w:rPr>
        <w:t xml:space="preserve"> </w:t>
      </w:r>
      <w:r w:rsidRPr="00267466">
        <w:rPr>
          <w:rFonts w:ascii="Times New Roman" w:hAnsi="Times New Roman" w:cs="Times New Roman"/>
          <w:sz w:val="24"/>
          <w:szCs w:val="24"/>
        </w:rPr>
        <w:t>тыс. рублей</w:t>
      </w:r>
      <w:r w:rsidR="00267466" w:rsidRPr="00267466">
        <w:rPr>
          <w:rFonts w:ascii="Times New Roman" w:hAnsi="Times New Roman" w:cs="Times New Roman"/>
          <w:sz w:val="24"/>
          <w:szCs w:val="24"/>
        </w:rPr>
        <w:t>,</w:t>
      </w:r>
      <w:r w:rsidRPr="00267466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267466" w:rsidRPr="00267466">
        <w:rPr>
          <w:rFonts w:ascii="Times New Roman" w:hAnsi="Times New Roman" w:cs="Times New Roman"/>
          <w:sz w:val="24"/>
          <w:szCs w:val="24"/>
        </w:rPr>
        <w:t>25,8</w:t>
      </w:r>
      <w:r w:rsidRPr="00267466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F0D7D" w:rsidRPr="00267466" w:rsidRDefault="00EF0D7D" w:rsidP="001451B8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налоговых платежей составили:</w:t>
      </w:r>
      <w:r w:rsidRPr="00267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451B8" w:rsidRPr="00267466" w:rsidRDefault="00EF0D7D" w:rsidP="001451B8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1451B8" w:rsidRPr="00267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алог на доходы физических лиц</w:t>
      </w:r>
      <w:r w:rsidR="001451B8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составляющий </w:t>
      </w:r>
      <w:r w:rsidR="00267466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0,9</w:t>
      </w:r>
      <w:r w:rsidR="001451B8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структуре доходов, исполнен в сумме </w:t>
      </w:r>
      <w:r w:rsidR="00267466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111,0</w:t>
      </w:r>
      <w:r w:rsidR="001451B8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267466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51B8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4370D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7466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="001451B8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уточненному плану</w:t>
      </w:r>
      <w:r w:rsidR="00226695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(уточненные плановые показатели </w:t>
      </w:r>
      <w:r w:rsidR="00267466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26695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466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253,6</w:t>
      </w:r>
      <w:r w:rsidR="00226695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267466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</w:t>
      </w:r>
      <w:r w:rsidR="001451B8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</w:t>
      </w:r>
      <w:r w:rsidR="008C2061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к исполнению за 202</w:t>
      </w:r>
      <w:r w:rsidR="00267466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2061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</w:t>
      </w:r>
      <w:r w:rsidR="00267466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>19,4</w:t>
      </w:r>
      <w:r w:rsidR="001451B8" w:rsidRPr="0026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5D4BD0" w:rsidRPr="00E61CEF" w:rsidRDefault="001279D9" w:rsidP="00C97406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CF454C"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031BFA"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031BFA"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F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BFA"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>33-166</w:t>
      </w:r>
      <w:r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06"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показатели </w:t>
      </w:r>
      <w:r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97406"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</w:t>
      </w:r>
      <w:r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97406"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доходы физических лиц </w:t>
      </w:r>
      <w:r w:rsidR="00C97406" w:rsidRPr="00031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необоснованно </w:t>
      </w:r>
      <w:r w:rsidR="00C97406"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увеличены </w:t>
      </w:r>
      <w:r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1BFA"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>о 100,0</w:t>
      </w:r>
      <w:r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до </w:t>
      </w:r>
      <w:r w:rsidR="00031BFA"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>253,6</w:t>
      </w:r>
      <w:r w:rsidRPr="0003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(расчет</w:t>
      </w:r>
      <w:r w:rsidR="00A9742B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-обоснование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42B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проверке не представлен),</w:t>
      </w:r>
      <w:r w:rsidR="0083248A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="00267466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этим, сложился</w:t>
      </w:r>
      <w:r w:rsidR="00790ACA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процент исполнения </w:t>
      </w:r>
      <w:r w:rsidR="00C97406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</w:t>
      </w:r>
      <w:r w:rsidR="00790ACA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97406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790ACA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97406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налогу 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доходы физических лиц</w:t>
      </w:r>
      <w:r w:rsidR="009A0275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275" w:rsidRPr="00E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(код 8.11)</w:t>
      </w:r>
      <w:r w:rsidR="00790ACA" w:rsidRPr="00E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90ACA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1B8" w:rsidRPr="00E61CEF" w:rsidRDefault="00C4370D" w:rsidP="001451B8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Акцизы по подакцизным товарам (продукции), производимым на территории Российской Федерации, </w:t>
      </w:r>
      <w:r w:rsidR="001451B8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</w:t>
      </w:r>
      <w:r w:rsidR="000D54C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1451B8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1451B8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структуре доходов, исполнены в сумме 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178,0</w:t>
      </w:r>
      <w:r w:rsidR="001451B8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51B8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6307D7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1451B8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уточненному 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плану, со снижением </w:t>
      </w:r>
      <w:r w:rsidR="001451B8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исполнению за 202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51B8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24,5</w:t>
      </w:r>
      <w:r w:rsidR="001451B8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1451B8" w:rsidRPr="00E61CEF" w:rsidRDefault="001451B8" w:rsidP="001451B8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Налог на имущество физических лиц, </w:t>
      </w:r>
      <w:r w:rsidR="00410B37" w:rsidRPr="00E61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составляющий 0,</w:t>
      </w:r>
      <w:r w:rsidR="00E61CEF" w:rsidRPr="00E61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E61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% в структуре доходов, 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 в сумме 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35,4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</w:t>
      </w:r>
      <w:r w:rsidR="00410B37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00,</w:t>
      </w:r>
      <w:r w:rsidR="00125300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уточненному 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плану, со снижением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исполнению за 202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17,7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1451B8" w:rsidRPr="00E61CEF" w:rsidRDefault="001451B8" w:rsidP="001451B8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налог,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составляющий 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23,6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доходов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исполнен в сумме 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229,5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</w:t>
      </w:r>
      <w:r w:rsidR="00410B37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5E273A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уточненному плану, с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снижением 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исполнению за 202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</w:t>
      </w:r>
      <w:r w:rsidR="00E61CEF"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27,2</w:t>
      </w:r>
      <w:r w:rsidRPr="00E61CE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1451B8" w:rsidRPr="00B72C42" w:rsidRDefault="001451B8" w:rsidP="001451B8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Государственная </w:t>
      </w:r>
      <w:r w:rsidR="00E61CEF" w:rsidRPr="00B72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пошлина,</w:t>
      </w:r>
      <w:r w:rsidR="00E61CEF"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составляющая</w:t>
      </w:r>
      <w:r w:rsidRPr="00B72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0,</w:t>
      </w:r>
      <w:r w:rsidR="00E61CEF" w:rsidRPr="00B72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B72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% в структуре доходов, </w:t>
      </w:r>
      <w:r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исполнена в сумме </w:t>
      </w:r>
      <w:r w:rsidR="005E273A"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E61CEF"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E61CEF"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100,0% к уточненному плану</w:t>
      </w:r>
      <w:r w:rsidRPr="00B72C42">
        <w:t xml:space="preserve"> </w:t>
      </w:r>
      <w:r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1CEF"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снижением </w:t>
      </w:r>
      <w:r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исполнению за 202</w:t>
      </w:r>
      <w:r w:rsidR="00E61CEF"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B72C42"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2,6%.</w:t>
      </w:r>
    </w:p>
    <w:p w:rsidR="00BB780D" w:rsidRPr="00B72C42" w:rsidRDefault="001A1581" w:rsidP="004F7E9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C42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0D7DE7" w:rsidRPr="00B72C42" w:rsidRDefault="00B72C42" w:rsidP="004F7E9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C42">
        <w:rPr>
          <w:rFonts w:ascii="Times New Roman" w:hAnsi="Times New Roman" w:cs="Times New Roman"/>
          <w:sz w:val="24"/>
          <w:szCs w:val="24"/>
        </w:rPr>
        <w:t>В 2024</w:t>
      </w:r>
      <w:r w:rsidR="000333D8" w:rsidRPr="00B72C42">
        <w:rPr>
          <w:rFonts w:ascii="Times New Roman" w:hAnsi="Times New Roman" w:cs="Times New Roman"/>
          <w:sz w:val="24"/>
          <w:szCs w:val="24"/>
        </w:rPr>
        <w:t xml:space="preserve"> году неналоговые доходы поступили в сумме </w:t>
      </w:r>
      <w:r w:rsidRPr="00B72C42">
        <w:rPr>
          <w:rFonts w:ascii="Times New Roman" w:hAnsi="Times New Roman" w:cs="Times New Roman"/>
          <w:sz w:val="24"/>
          <w:szCs w:val="24"/>
        </w:rPr>
        <w:t>331,9</w:t>
      </w:r>
      <w:r w:rsidR="000333D8" w:rsidRPr="00B72C4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B72C42">
        <w:rPr>
          <w:rFonts w:ascii="Times New Roman" w:hAnsi="Times New Roman" w:cs="Times New Roman"/>
          <w:sz w:val="24"/>
          <w:szCs w:val="24"/>
        </w:rPr>
        <w:t>,</w:t>
      </w:r>
      <w:r w:rsidR="00AE2D4C" w:rsidRPr="00B72C42">
        <w:rPr>
          <w:rFonts w:ascii="Times New Roman" w:hAnsi="Times New Roman" w:cs="Times New Roman"/>
          <w:sz w:val="24"/>
          <w:szCs w:val="24"/>
        </w:rPr>
        <w:t xml:space="preserve"> </w:t>
      </w:r>
      <w:r w:rsidR="00AE2D4C"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100,0% к уточненному плану</w:t>
      </w:r>
      <w:r w:rsidR="00C4370D" w:rsidRPr="00B72C42">
        <w:rPr>
          <w:rFonts w:ascii="Times New Roman" w:hAnsi="Times New Roman" w:cs="Times New Roman"/>
          <w:sz w:val="24"/>
          <w:szCs w:val="24"/>
        </w:rPr>
        <w:t xml:space="preserve">, </w:t>
      </w:r>
      <w:r w:rsidR="000333D8" w:rsidRPr="00B72C42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Pr="00B72C42">
        <w:rPr>
          <w:rFonts w:ascii="Times New Roman" w:hAnsi="Times New Roman" w:cs="Times New Roman"/>
          <w:sz w:val="24"/>
          <w:szCs w:val="24"/>
        </w:rPr>
        <w:t>2,5</w:t>
      </w:r>
      <w:r w:rsidR="000333D8" w:rsidRPr="00B72C42">
        <w:rPr>
          <w:rFonts w:ascii="Times New Roman" w:hAnsi="Times New Roman" w:cs="Times New Roman"/>
          <w:sz w:val="24"/>
          <w:szCs w:val="24"/>
        </w:rPr>
        <w:t xml:space="preserve">% от общего объёма доходов бюджета поселения. </w:t>
      </w:r>
    </w:p>
    <w:p w:rsidR="00AE2D4C" w:rsidRPr="00F105B2" w:rsidRDefault="00740C30" w:rsidP="00AE2D4C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Структуру неналоговых доходов поступления в бюджет составили </w:t>
      </w:r>
      <w:r w:rsidR="00F105B2" w:rsidRPr="00B72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доходы, поступающие</w:t>
      </w:r>
      <w:r w:rsidR="00AE2D4C" w:rsidRPr="00B72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порядке </w:t>
      </w:r>
      <w:r w:rsidR="00F105B2" w:rsidRPr="00B72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возмещения расходов,</w:t>
      </w:r>
      <w:r w:rsidR="00AE2D4C" w:rsidRPr="00B72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понесенных в связи с эксплуатацией имущества</w:t>
      </w:r>
      <w:r w:rsidR="00AE2D4C"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</w:t>
      </w:r>
      <w:r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2D4C"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51,5</w:t>
      </w:r>
      <w:r w:rsidR="00AE2D4C"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структуре доходов, исполнены в сумме </w:t>
      </w:r>
      <w:r w:rsid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329,9</w:t>
      </w:r>
      <w:r w:rsidR="00AE2D4C" w:rsidRPr="00B7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AE2D4C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="00AE2D4C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100,0% к уточненному плану, с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ростом </w:t>
      </w:r>
      <w:r w:rsidR="00AE2D4C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исполнению за 202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2D4C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14,0</w:t>
      </w:r>
      <w:r w:rsidR="00AE2D4C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1E3569" w:rsidRPr="00F105B2" w:rsidRDefault="0023141B" w:rsidP="004F7E9F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Безвозмездные поступления</w:t>
      </w:r>
    </w:p>
    <w:p w:rsidR="001E3569" w:rsidRPr="00F105B2" w:rsidRDefault="0023141B" w:rsidP="004F7E9F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B2">
        <w:rPr>
          <w:rFonts w:ascii="Times New Roman" w:hAnsi="Times New Roman" w:cs="Times New Roman"/>
          <w:sz w:val="24"/>
          <w:szCs w:val="24"/>
        </w:rPr>
        <w:t>За 202</w:t>
      </w:r>
      <w:r w:rsidR="00F105B2" w:rsidRPr="00F105B2">
        <w:rPr>
          <w:rFonts w:ascii="Times New Roman" w:hAnsi="Times New Roman" w:cs="Times New Roman"/>
          <w:sz w:val="24"/>
          <w:szCs w:val="24"/>
        </w:rPr>
        <w:t>4</w:t>
      </w:r>
      <w:r w:rsidRPr="00F105B2">
        <w:rPr>
          <w:rFonts w:ascii="Times New Roman" w:hAnsi="Times New Roman" w:cs="Times New Roman"/>
          <w:sz w:val="24"/>
          <w:szCs w:val="24"/>
        </w:rPr>
        <w:t xml:space="preserve"> год их поступление составило </w:t>
      </w:r>
      <w:r w:rsidR="00A54DEB" w:rsidRPr="00F105B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105B2" w:rsidRPr="00F105B2">
        <w:rPr>
          <w:rFonts w:ascii="Times New Roman" w:hAnsi="Times New Roman" w:cs="Times New Roman"/>
          <w:sz w:val="24"/>
          <w:szCs w:val="24"/>
        </w:rPr>
        <w:t>12 073,8</w:t>
      </w:r>
      <w:r w:rsidRPr="00F105B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105B2" w:rsidRPr="00F105B2">
        <w:rPr>
          <w:rFonts w:ascii="Times New Roman" w:hAnsi="Times New Roman" w:cs="Times New Roman"/>
          <w:sz w:val="24"/>
          <w:szCs w:val="24"/>
        </w:rPr>
        <w:t>,</w:t>
      </w:r>
      <w:r w:rsidRPr="00F105B2">
        <w:rPr>
          <w:rFonts w:ascii="Times New Roman" w:hAnsi="Times New Roman" w:cs="Times New Roman"/>
          <w:sz w:val="24"/>
          <w:szCs w:val="24"/>
        </w:rPr>
        <w:t xml:space="preserve"> или 100% к уточненному плану. </w:t>
      </w:r>
      <w:r w:rsidR="00474C00" w:rsidRPr="00F105B2">
        <w:rPr>
          <w:rFonts w:ascii="Times New Roman" w:hAnsi="Times New Roman" w:cs="Times New Roman"/>
          <w:sz w:val="24"/>
          <w:szCs w:val="24"/>
        </w:rPr>
        <w:t>Доля безвозмездных поступлений в структуре доходов бюджета поселения по сравнению с фактическими данными за 202</w:t>
      </w:r>
      <w:r w:rsidR="00F105B2" w:rsidRPr="00F105B2">
        <w:rPr>
          <w:rFonts w:ascii="Times New Roman" w:hAnsi="Times New Roman" w:cs="Times New Roman"/>
          <w:sz w:val="24"/>
          <w:szCs w:val="24"/>
        </w:rPr>
        <w:t>3</w:t>
      </w:r>
      <w:r w:rsidR="00474C00" w:rsidRPr="00F105B2">
        <w:rPr>
          <w:rFonts w:ascii="Times New Roman" w:hAnsi="Times New Roman" w:cs="Times New Roman"/>
          <w:sz w:val="24"/>
          <w:szCs w:val="24"/>
        </w:rPr>
        <w:t xml:space="preserve"> год </w:t>
      </w:r>
      <w:r w:rsidR="00F105B2" w:rsidRPr="00F105B2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474C00" w:rsidRPr="00F105B2">
        <w:rPr>
          <w:rFonts w:ascii="Times New Roman" w:hAnsi="Times New Roman" w:cs="Times New Roman"/>
          <w:sz w:val="24"/>
          <w:szCs w:val="24"/>
        </w:rPr>
        <w:t xml:space="preserve">на </w:t>
      </w:r>
      <w:r w:rsidR="00F105B2" w:rsidRPr="00F105B2">
        <w:rPr>
          <w:rFonts w:ascii="Times New Roman" w:hAnsi="Times New Roman" w:cs="Times New Roman"/>
          <w:sz w:val="24"/>
          <w:szCs w:val="24"/>
        </w:rPr>
        <w:t>4</w:t>
      </w:r>
      <w:r w:rsidR="00474C00" w:rsidRPr="00F105B2">
        <w:rPr>
          <w:rFonts w:ascii="Times New Roman" w:hAnsi="Times New Roman" w:cs="Times New Roman"/>
          <w:sz w:val="24"/>
          <w:szCs w:val="24"/>
        </w:rPr>
        <w:t>,4%.</w:t>
      </w:r>
    </w:p>
    <w:p w:rsidR="001E3569" w:rsidRPr="00F105B2" w:rsidRDefault="001748E4" w:rsidP="004F7E9F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B2">
        <w:rPr>
          <w:rFonts w:ascii="Times New Roman" w:hAnsi="Times New Roman" w:cs="Times New Roman"/>
          <w:sz w:val="24"/>
          <w:szCs w:val="24"/>
        </w:rPr>
        <w:t xml:space="preserve">Структуру безвозмездных поступлений составили: </w:t>
      </w:r>
    </w:p>
    <w:p w:rsidR="00C20334" w:rsidRPr="00F105B2" w:rsidRDefault="00C20334" w:rsidP="00C2033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Дотации бюджетам поселений на выравнивание бюджетной обеспеченности</w:t>
      </w:r>
      <w:r w:rsidRPr="00F105B2">
        <w:rPr>
          <w:rFonts w:ascii="Times New Roman" w:hAnsi="Times New Roman" w:cs="Times New Roman"/>
          <w:sz w:val="24"/>
          <w:szCs w:val="24"/>
        </w:rPr>
        <w:t xml:space="preserve">, 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составляющие 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8,3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структуре доходов, исполнены в сумме 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1081,7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100,0% к уточненному плану, </w:t>
      </w:r>
      <w:r w:rsidR="00D6556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увеличением </w:t>
      </w:r>
      <w:r w:rsidR="0095545C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исполнению 202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545C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B6D31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69,3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C20334" w:rsidRPr="00F105B2" w:rsidRDefault="00C20334" w:rsidP="00C2033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Субвенции бюджетам поселений на выполнение передаваемых полномочий субъектов Р</w:t>
      </w:r>
      <w:r w:rsidR="0095545C" w:rsidRPr="00F10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оссийской </w:t>
      </w:r>
      <w:r w:rsidRPr="00F10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95545C" w:rsidRPr="00F10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едерации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составляющие 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структуре доходов, исполнены в сумме </w:t>
      </w:r>
      <w:r w:rsidR="0095545C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59,5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100,0% к уточненному плану и с</w:t>
      </w:r>
      <w:r w:rsidR="001A760C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увеличением 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исполнению </w:t>
      </w:r>
      <w:r w:rsidR="001E69E0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42,3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C20334" w:rsidRPr="00F105B2" w:rsidRDefault="00D65562" w:rsidP="00C2033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Прочие </w:t>
      </w:r>
      <w:r w:rsidR="00C20334" w:rsidRPr="00F10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межбюджетные трансферты, передаваемые бюджетам поселений</w:t>
      </w:r>
      <w:r w:rsidR="00C20334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составляющие 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70,1</w:t>
      </w:r>
      <w:r w:rsidR="00C20334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структуре доходов, исполнены в сумме 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9147,6</w:t>
      </w:r>
      <w:r w:rsidR="00C20334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0334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4148FE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="00C20334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уточненному плану и </w:t>
      </w:r>
      <w:r w:rsidR="000042C9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A760C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увеличением</w:t>
      </w:r>
      <w:r w:rsidR="000042C9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334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исполнению </w:t>
      </w:r>
      <w:r w:rsidR="001E69E0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0334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042C9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105B2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16,7</w:t>
      </w:r>
      <w:r w:rsidR="000042C9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20334"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D23" w:rsidRDefault="00F105B2" w:rsidP="00C2033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Субсидии бюджетам бюджетной системы РФ (межбюджетные субсидии),</w:t>
      </w:r>
      <w:r w:rsidRPr="00F105B2">
        <w:t xml:space="preserve"> 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12,9% в структуре доходов, исполнены в сумме 1</w:t>
      </w:r>
      <w:r w:rsidR="003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685,0 тыс. рублей, или </w:t>
      </w:r>
      <w:r w:rsidRPr="001F4E8E">
        <w:rPr>
          <w:rFonts w:ascii="Times New Roman" w:eastAsia="Times New Roman" w:hAnsi="Times New Roman" w:cs="Times New Roman"/>
          <w:sz w:val="24"/>
          <w:szCs w:val="24"/>
          <w:lang w:eastAsia="ru-RU"/>
        </w:rPr>
        <w:t>100,0% к уточненному плану, в бюджете на 2023 год данные доходы не планировались.</w:t>
      </w:r>
    </w:p>
    <w:p w:rsidR="00F105B2" w:rsidRPr="001F4E8E" w:rsidRDefault="00F105B2" w:rsidP="00C2033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E9F" w:rsidRPr="00A1344C" w:rsidRDefault="00F01FEC" w:rsidP="004F7E9F">
      <w:pPr>
        <w:suppressAutoHyphens/>
        <w:spacing w:after="0" w:line="100" w:lineRule="atLeast"/>
        <w:ind w:left="-33"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A1344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8</w:t>
      </w:r>
      <w:r w:rsidR="004F7E9F" w:rsidRPr="00A1344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. Анализ исполнения расходной части бюджета </w:t>
      </w:r>
      <w:proofErr w:type="spellStart"/>
      <w:r w:rsidR="0095545C" w:rsidRPr="00A1344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Та</w:t>
      </w:r>
      <w:r w:rsidR="008A4578" w:rsidRPr="00A1344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скинского</w:t>
      </w:r>
      <w:proofErr w:type="spellEnd"/>
      <w:r w:rsidR="004F7E9F" w:rsidRPr="00A1344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сельсовета. </w:t>
      </w:r>
    </w:p>
    <w:p w:rsidR="00A1344C" w:rsidRPr="00A1344C" w:rsidRDefault="00C3032D" w:rsidP="00A1344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A1344C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         </w:t>
      </w:r>
      <w:proofErr w:type="gramStart"/>
      <w:r w:rsidR="004F7E9F" w:rsidRPr="00A1344C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Согласно данным уточнённой бюджетной росписи </w:t>
      </w:r>
      <w:proofErr w:type="spellStart"/>
      <w:r w:rsidR="0095545C" w:rsidRPr="00A1344C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Та</w:t>
      </w:r>
      <w:r w:rsidR="008A7AE9" w:rsidRPr="00A1344C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скинского</w:t>
      </w:r>
      <w:proofErr w:type="spellEnd"/>
      <w:r w:rsidR="008A7AE9" w:rsidRPr="00A1344C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4F7E9F" w:rsidRPr="00A1344C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сельсовета, а также </w:t>
      </w:r>
      <w:r w:rsidR="00A1344C" w:rsidRPr="00A1344C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и сведений об исполнении бюджета (ф. 0503164) бюджетные ассигнования по расходам на 2024 год утверждены в объёме </w:t>
      </w:r>
      <w:r w:rsidR="00FD254D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13 246,9</w:t>
      </w:r>
      <w:r w:rsidR="00A1344C" w:rsidRPr="00A1344C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тыс. рублей</w:t>
      </w:r>
      <w:r w:rsidR="00FD254D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.</w:t>
      </w:r>
      <w:proofErr w:type="gramEnd"/>
    </w:p>
    <w:p w:rsidR="004F7E9F" w:rsidRPr="001F4E8E" w:rsidRDefault="00C3032D" w:rsidP="00C3032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        </w:t>
      </w:r>
      <w:proofErr w:type="gramStart"/>
      <w:r w:rsidR="004F7E9F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Согласно отчёт</w:t>
      </w:r>
      <w:r w:rsidR="001F4E8E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а</w:t>
      </w:r>
      <w:proofErr w:type="gramEnd"/>
      <w:r w:rsidR="004F7E9F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об исполнении бюджета </w:t>
      </w:r>
      <w:proofErr w:type="spellStart"/>
      <w:r w:rsidR="0095545C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Та</w:t>
      </w:r>
      <w:r w:rsidR="008A7AE9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скинского</w:t>
      </w:r>
      <w:proofErr w:type="spellEnd"/>
      <w:r w:rsidR="008A7AE9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4F7E9F" w:rsidRPr="001F4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i-IN" w:bidi="hi-IN"/>
        </w:rPr>
        <w:t>сельсовета</w:t>
      </w:r>
      <w:r w:rsidR="004F7E9F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расходы бюджета в </w:t>
      </w:r>
      <w:r w:rsidR="00D203B6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202</w:t>
      </w:r>
      <w:r w:rsidR="001F4E8E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4</w:t>
      </w:r>
      <w:r w:rsidR="004F7E9F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году исполнены в объёме </w:t>
      </w:r>
      <w:r w:rsidR="001F4E8E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13</w:t>
      </w:r>
      <w:r w:rsidR="00A1344C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1F4E8E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075,2</w:t>
      </w:r>
      <w:r w:rsidR="001A760C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4F7E9F" w:rsidRPr="001F4E8E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тыс. рублей</w:t>
      </w:r>
      <w:r w:rsidR="001F4E8E" w:rsidRPr="001F4E8E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,</w:t>
      </w:r>
      <w:r w:rsidR="004F7E9F" w:rsidRPr="001F4E8E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или на </w:t>
      </w:r>
      <w:r w:rsidR="00D644EE" w:rsidRPr="001F4E8E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9</w:t>
      </w:r>
      <w:r w:rsidR="008A7AE9" w:rsidRPr="001F4E8E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8,</w:t>
      </w:r>
      <w:r w:rsidR="001F4E8E" w:rsidRPr="001F4E8E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7</w:t>
      </w:r>
      <w:r w:rsidR="004F7E9F" w:rsidRPr="001F4E8E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% к уточнённому годовому плану. </w:t>
      </w:r>
    </w:p>
    <w:p w:rsidR="005F6CFF" w:rsidRDefault="00C3032D" w:rsidP="001F4E8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      </w:t>
      </w:r>
      <w:r w:rsidR="004F7E9F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Объём неисполненных бюджетных ассигнований </w:t>
      </w:r>
      <w:r w:rsidR="008E149D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по состоянию на 01.01.202</w:t>
      </w:r>
      <w:r w:rsidR="001F4E8E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5</w:t>
      </w:r>
      <w:r w:rsidR="008E149D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года </w:t>
      </w:r>
      <w:r w:rsidR="004F7E9F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составил </w:t>
      </w:r>
      <w:r w:rsidR="00AF2D8F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в сумме </w:t>
      </w:r>
      <w:r w:rsidR="001F4E8E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171,7 </w:t>
      </w:r>
      <w:r w:rsidR="005B66D6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тыс. рублей</w:t>
      </w:r>
      <w:r w:rsidR="001F4E8E" w:rsidRPr="001F4E8E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. </w:t>
      </w:r>
    </w:p>
    <w:p w:rsidR="004F7E9F" w:rsidRPr="007C3BAF" w:rsidRDefault="0095545C" w:rsidP="0095545C">
      <w:p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7C3BAF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     </w:t>
      </w:r>
      <w:r w:rsidR="005B66D6" w:rsidRPr="007C3BAF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215FE7" w:rsidRPr="007C3BAF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Сравнительный анализ исполнения по расходам бюджета поселения за 202</w:t>
      </w:r>
      <w:r w:rsidR="00324E32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3 и 2024</w:t>
      </w:r>
      <w:r w:rsidR="00215FE7" w:rsidRPr="007C3BAF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годы в разрезе разделов бюджетной классификации представлен в </w:t>
      </w:r>
      <w:r w:rsidR="004F7E9F" w:rsidRPr="007C3BAF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таблице</w:t>
      </w:r>
      <w:r w:rsidR="00AC0DE0" w:rsidRPr="007C3BAF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B47C10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№ </w:t>
      </w:r>
      <w:r w:rsidR="0084363A" w:rsidRPr="007C3BAF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3</w:t>
      </w:r>
      <w:r w:rsidR="00215FE7" w:rsidRPr="007C3BAF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</w:p>
    <w:p w:rsidR="00C3032D" w:rsidRPr="007C3BAF" w:rsidRDefault="00202F35" w:rsidP="004F7E9F">
      <w:pPr>
        <w:suppressAutoHyphens/>
        <w:spacing w:after="0" w:line="100" w:lineRule="atLeast"/>
        <w:ind w:firstLine="7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7C3BAF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Таблица </w:t>
      </w:r>
      <w:r w:rsidR="00B47C10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№ </w:t>
      </w:r>
      <w:r w:rsidR="0084363A" w:rsidRPr="007C3BAF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3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044"/>
        <w:gridCol w:w="1096"/>
        <w:gridCol w:w="988"/>
        <w:gridCol w:w="1158"/>
        <w:gridCol w:w="806"/>
        <w:gridCol w:w="988"/>
        <w:gridCol w:w="623"/>
        <w:gridCol w:w="649"/>
        <w:gridCol w:w="1126"/>
      </w:tblGrid>
      <w:tr w:rsidR="0052461B" w:rsidRPr="0052461B" w:rsidTr="00EA6E26">
        <w:trPr>
          <w:trHeight w:val="288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раздела, подраздела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61B" w:rsidRPr="0052461B" w:rsidRDefault="0052461B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324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61B" w:rsidRPr="0052461B" w:rsidRDefault="0052461B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324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(гр.5- гр.2), тыс. рублей</w:t>
            </w:r>
          </w:p>
        </w:tc>
      </w:tr>
      <w:tr w:rsidR="0052461B" w:rsidRPr="0052461B" w:rsidTr="00EA6E26">
        <w:trPr>
          <w:trHeight w:val="288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Исполнено, тыс. рублей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в общей сумме расходов, %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Уточненные показатели, тыс. рублей 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Исполнение 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461B" w:rsidRPr="0052461B" w:rsidTr="00EA6E26">
        <w:trPr>
          <w:trHeight w:val="1471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Факт, тыс. рублей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в общей сумме расходов, 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202</w:t>
            </w:r>
            <w:r w:rsidR="00324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461B" w:rsidRPr="0052461B" w:rsidTr="00EA6E26">
        <w:trPr>
          <w:trHeight w:val="303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61B" w:rsidRPr="0052461B" w:rsidRDefault="0052461B" w:rsidP="0052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24E32" w:rsidRPr="0052461B" w:rsidTr="00EA6E26">
        <w:trPr>
          <w:trHeight w:val="534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всего,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9753,2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13246,9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13075,2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3322,0</w:t>
            </w:r>
          </w:p>
        </w:tc>
      </w:tr>
      <w:tr w:rsidR="00324E32" w:rsidRPr="0052461B" w:rsidTr="00B0231D">
        <w:trPr>
          <w:trHeight w:val="436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2857,5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3173,0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3163,5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306,0</w:t>
            </w:r>
          </w:p>
        </w:tc>
      </w:tr>
      <w:tr w:rsidR="00324E32" w:rsidRPr="00C57306" w:rsidTr="00EA6E26">
        <w:trPr>
          <w:trHeight w:val="894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132,5</w:t>
            </w:r>
          </w:p>
        </w:tc>
      </w:tr>
      <w:tr w:rsidR="00324E32" w:rsidRPr="00C57306" w:rsidTr="00EA6E26">
        <w:trPr>
          <w:trHeight w:val="1429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173,1</w:t>
            </w:r>
          </w:p>
        </w:tc>
      </w:tr>
      <w:tr w:rsidR="006F5958" w:rsidRPr="0052461B" w:rsidTr="00B0231D">
        <w:trPr>
          <w:trHeight w:val="224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52461B" w:rsidRDefault="006F5958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24E32" w:rsidRPr="0052461B" w:rsidTr="00EA6E26">
        <w:trPr>
          <w:trHeight w:val="577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6F5958" w:rsidP="006F5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324E32" w:rsidRPr="0052461B" w:rsidTr="00EA6E26">
        <w:trPr>
          <w:trHeight w:val="28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47,0</w:t>
            </w:r>
          </w:p>
        </w:tc>
      </w:tr>
      <w:tr w:rsidR="00324E32" w:rsidRPr="0052461B" w:rsidTr="00EA6E26">
        <w:trPr>
          <w:trHeight w:val="63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47,0</w:t>
            </w:r>
          </w:p>
        </w:tc>
      </w:tr>
      <w:tr w:rsidR="00324E32" w:rsidRPr="0052461B" w:rsidTr="00EA6E26">
        <w:trPr>
          <w:trHeight w:val="721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324E32" w:rsidRPr="0052461B" w:rsidTr="00EA6E26">
        <w:trPr>
          <w:trHeight w:val="982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324E32" w:rsidRPr="0052461B" w:rsidTr="00EA6E26">
        <w:trPr>
          <w:trHeight w:val="75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  <w:r w:rsidR="00324E32"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менее 0,01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24E32" w:rsidRPr="0052461B" w:rsidTr="00EA6E26">
        <w:trPr>
          <w:trHeight w:val="28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301,7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30,2</w:t>
            </w:r>
          </w:p>
        </w:tc>
      </w:tr>
      <w:tr w:rsidR="006F5958" w:rsidRPr="0052461B" w:rsidTr="00B0231D">
        <w:trPr>
          <w:trHeight w:val="192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6F5958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F595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F595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F595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более 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</w:tr>
      <w:tr w:rsidR="00324E32" w:rsidRPr="0052461B" w:rsidTr="00EA6E26">
        <w:trPr>
          <w:trHeight w:val="28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6F5958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6F5958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-64,8</w:t>
            </w:r>
          </w:p>
        </w:tc>
      </w:tr>
      <w:tr w:rsidR="00324E32" w:rsidRPr="0052461B" w:rsidTr="00EA6E26">
        <w:trPr>
          <w:trHeight w:val="462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4055,3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2116,5</w:t>
            </w:r>
          </w:p>
        </w:tc>
      </w:tr>
      <w:tr w:rsidR="006F5958" w:rsidRPr="0052461B" w:rsidTr="00EA6E26">
        <w:trPr>
          <w:trHeight w:val="462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6F5958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F595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6F5958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1702,1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1702,1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более 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8" w:rsidRPr="006F5958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1702,1</w:t>
            </w:r>
          </w:p>
        </w:tc>
      </w:tr>
      <w:tr w:rsidR="00324E32" w:rsidRPr="0052461B" w:rsidTr="00EA6E26">
        <w:trPr>
          <w:trHeight w:val="28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2422,9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57306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3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414,4</w:t>
            </w:r>
          </w:p>
        </w:tc>
      </w:tr>
      <w:tr w:rsidR="00324E32" w:rsidRPr="0052461B" w:rsidTr="00EA6E26">
        <w:trPr>
          <w:trHeight w:val="462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CB2B4C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CB2B4C" w:rsidRDefault="00324E32" w:rsidP="00C57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</w:t>
            </w:r>
            <w:r w:rsidR="00C5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B2B4C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B2B4C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B2B4C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B2B4C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B2B4C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24E32" w:rsidRPr="0052461B" w:rsidTr="00EA6E26">
        <w:trPr>
          <w:trHeight w:val="462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CB2B4C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2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CB2B4C" w:rsidRDefault="00324E32" w:rsidP="00C57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2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C57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B2B4C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B2B4C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B2B4C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B2B4C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CB2B4C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C5730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24E32" w:rsidRPr="0052461B" w:rsidTr="00EA6E26">
        <w:trPr>
          <w:trHeight w:val="28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4512,8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5334,0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5334,0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821,2</w:t>
            </w:r>
          </w:p>
        </w:tc>
      </w:tr>
      <w:tr w:rsidR="00EA6E26" w:rsidRPr="0052461B" w:rsidTr="00EA6E26">
        <w:trPr>
          <w:trHeight w:val="28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E26" w:rsidRPr="0052461B" w:rsidRDefault="00EA6E26" w:rsidP="00E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E26" w:rsidRPr="0052461B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E26" w:rsidRPr="0052461B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6" w:rsidRPr="00EA6E26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5334,0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6" w:rsidRPr="00EA6E26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5334,0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6" w:rsidRPr="00EA6E26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6" w:rsidRPr="00EA6E26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6" w:rsidRPr="00EA6E26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6" w:rsidRPr="00EA6E26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821,2</w:t>
            </w:r>
          </w:p>
        </w:tc>
      </w:tr>
      <w:tr w:rsidR="00EA6E26" w:rsidRPr="0052461B" w:rsidTr="00EA6E26">
        <w:trPr>
          <w:trHeight w:val="28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E26" w:rsidRPr="0052461B" w:rsidRDefault="00EA6E26" w:rsidP="00E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E26" w:rsidRPr="0052461B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E26" w:rsidRPr="0052461B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6" w:rsidRPr="0052461B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6" w:rsidRPr="0052461B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6" w:rsidRPr="0052461B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6" w:rsidRPr="0052461B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6" w:rsidRPr="0052461B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6" w:rsidRPr="0052461B" w:rsidRDefault="00EA6E26" w:rsidP="00EA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24E32" w:rsidRPr="0052461B" w:rsidTr="00EA6E26">
        <w:trPr>
          <w:trHeight w:val="28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EA6E26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EA6E26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EA6E26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EA6E26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24E32" w:rsidRPr="0052461B" w:rsidTr="00EA6E26">
        <w:trPr>
          <w:trHeight w:val="1154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субъекта РФ и муниципальных образований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24E32" w:rsidRPr="0052461B" w:rsidTr="00EA6E26">
        <w:trPr>
          <w:trHeight w:val="462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52461B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52461B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EA6E26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EA6E26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EA6E26" w:rsidRDefault="00EA6E26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6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FC4EA3" w:rsidRPr="00052339" w:rsidRDefault="00FC4EA3" w:rsidP="003672A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Структура расходной части бюджета не поменялась.</w:t>
      </w:r>
    </w:p>
    <w:p w:rsidR="00573260" w:rsidRPr="00052339" w:rsidRDefault="00573260" w:rsidP="003672A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Приоритетными направлениями расходования средств бюджета в отчётном </w:t>
      </w:r>
      <w:r w:rsidR="0005233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периоде являлись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расходы </w:t>
      </w:r>
      <w:r w:rsidR="00C0208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по разделу «Жилищно-</w:t>
      </w:r>
      <w:r w:rsidR="007C442F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коммунальное хозяйство</w:t>
      </w:r>
      <w:r w:rsidR="00C0208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» – </w:t>
      </w:r>
      <w:r w:rsidR="0005233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31,0</w:t>
      </w:r>
      <w:r w:rsidR="00C0208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%; по разделу 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«Общегосударственные расходы» </w:t>
      </w:r>
      <w:r w:rsidR="003672A1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– </w:t>
      </w:r>
      <w:r w:rsidR="0005233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24,2</w:t>
      </w:r>
      <w:r w:rsidR="003672A1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%;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по разделу «Культура, кинематография» — </w:t>
      </w:r>
      <w:r w:rsidR="00965DB5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4</w:t>
      </w:r>
      <w:r w:rsidR="0005233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0,8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%.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cr/>
      </w:r>
      <w:r w:rsidR="003672A1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        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Наименьшая доля расходов приходится на раздел</w:t>
      </w:r>
      <w:r w:rsidR="00965DB5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ы: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«Национальная оборона»</w:t>
      </w:r>
      <w:r w:rsidR="003672A1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– </w:t>
      </w:r>
      <w:r w:rsidR="00965DB5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1,</w:t>
      </w:r>
      <w:r w:rsidR="0005233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2%; «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Национальная безопасность и правоохранительная деятельность» </w:t>
      </w:r>
      <w:r w:rsidR="003672A1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– </w:t>
      </w:r>
      <w:r w:rsidR="00965DB5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1</w:t>
      </w:r>
      <w:r w:rsidR="00C0208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,</w:t>
      </w:r>
      <w:r w:rsidR="0005233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0%; «</w:t>
      </w:r>
      <w:r w:rsidR="00965DB5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Национальная экономика» - 1,</w:t>
      </w:r>
      <w:r w:rsidR="0005233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6</w:t>
      </w:r>
      <w:r w:rsidR="00965DB5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%; </w:t>
      </w:r>
      <w:r w:rsidR="003672A1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«Охрана окружающей среды» – </w:t>
      </w:r>
      <w:r w:rsidR="0005233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0,04</w:t>
      </w:r>
      <w:r w:rsidR="003672A1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%; на раздел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«Социальная политика»</w:t>
      </w:r>
      <w:r w:rsidR="003672A1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–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965DB5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0,</w:t>
      </w:r>
      <w:r w:rsidR="0005233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1</w:t>
      </w:r>
      <w:r w:rsidR="00965DB5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%; 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«Межбюджетные трансферты общего характера бюджетам субъекта РФ и муниципальных образований» -</w:t>
      </w:r>
      <w:r w:rsidR="00C0208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05233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0,1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%. </w:t>
      </w:r>
    </w:p>
    <w:p w:rsidR="003672A1" w:rsidRPr="00052339" w:rsidRDefault="003672A1" w:rsidP="0061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39">
        <w:rPr>
          <w:rFonts w:ascii="Times New Roman" w:hAnsi="Times New Roman" w:cs="Times New Roman"/>
          <w:sz w:val="24"/>
          <w:szCs w:val="24"/>
        </w:rPr>
        <w:t xml:space="preserve">В полном объеме исполнены бюджетные назначения по следующим разделам: </w:t>
      </w:r>
    </w:p>
    <w:p w:rsidR="003672A1" w:rsidRPr="00052339" w:rsidRDefault="003672A1" w:rsidP="0061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39">
        <w:rPr>
          <w:rFonts w:ascii="Times New Roman" w:hAnsi="Times New Roman" w:cs="Times New Roman"/>
          <w:sz w:val="24"/>
          <w:szCs w:val="24"/>
        </w:rPr>
        <w:t xml:space="preserve">«Национальная оборона» </w:t>
      </w:r>
      <w:r w:rsidR="00052339" w:rsidRPr="00052339">
        <w:rPr>
          <w:rFonts w:ascii="Times New Roman" w:hAnsi="Times New Roman" w:cs="Times New Roman"/>
          <w:sz w:val="24"/>
          <w:szCs w:val="24"/>
        </w:rPr>
        <w:t>в сумме 155,2</w:t>
      </w:r>
      <w:r w:rsidRPr="00052339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3672A1" w:rsidRPr="00052339" w:rsidRDefault="003672A1" w:rsidP="0061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39">
        <w:rPr>
          <w:rFonts w:ascii="Times New Roman" w:hAnsi="Times New Roman" w:cs="Times New Roman"/>
          <w:sz w:val="24"/>
          <w:szCs w:val="24"/>
        </w:rPr>
        <w:t xml:space="preserve">«Национальная безопасность и правоохранительная деятельность» </w:t>
      </w:r>
      <w:r w:rsidR="00052339" w:rsidRPr="00052339">
        <w:rPr>
          <w:rFonts w:ascii="Times New Roman" w:hAnsi="Times New Roman" w:cs="Times New Roman"/>
          <w:sz w:val="24"/>
          <w:szCs w:val="24"/>
        </w:rPr>
        <w:t xml:space="preserve">в сумме 124,7 </w:t>
      </w:r>
      <w:r w:rsidRPr="00052339">
        <w:rPr>
          <w:rFonts w:ascii="Times New Roman" w:hAnsi="Times New Roman" w:cs="Times New Roman"/>
          <w:sz w:val="24"/>
          <w:szCs w:val="24"/>
        </w:rPr>
        <w:t xml:space="preserve">тыс. рублей;      </w:t>
      </w:r>
    </w:p>
    <w:p w:rsidR="0070121B" w:rsidRPr="00052339" w:rsidRDefault="0070121B" w:rsidP="0061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39">
        <w:rPr>
          <w:rFonts w:ascii="Times New Roman" w:hAnsi="Times New Roman" w:cs="Times New Roman"/>
          <w:sz w:val="24"/>
          <w:szCs w:val="24"/>
        </w:rPr>
        <w:t xml:space="preserve">«Охрана окружающей среды» </w:t>
      </w:r>
      <w:r w:rsidR="00052339" w:rsidRPr="0005233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052339">
        <w:rPr>
          <w:rFonts w:ascii="Times New Roman" w:hAnsi="Times New Roman" w:cs="Times New Roman"/>
          <w:sz w:val="24"/>
          <w:szCs w:val="24"/>
        </w:rPr>
        <w:t>5,</w:t>
      </w:r>
      <w:r w:rsidR="00471FE5" w:rsidRPr="00052339">
        <w:rPr>
          <w:rFonts w:ascii="Times New Roman" w:hAnsi="Times New Roman" w:cs="Times New Roman"/>
          <w:sz w:val="24"/>
          <w:szCs w:val="24"/>
        </w:rPr>
        <w:t>2</w:t>
      </w:r>
      <w:r w:rsidRPr="0005233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02089" w:rsidRPr="00052339" w:rsidRDefault="00C02089" w:rsidP="0061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39">
        <w:rPr>
          <w:rFonts w:ascii="Times New Roman" w:hAnsi="Times New Roman" w:cs="Times New Roman"/>
          <w:sz w:val="24"/>
          <w:szCs w:val="24"/>
        </w:rPr>
        <w:t xml:space="preserve">«Культура, кинематография» </w:t>
      </w:r>
      <w:r w:rsidR="00052339" w:rsidRPr="00052339">
        <w:rPr>
          <w:rFonts w:ascii="Times New Roman" w:hAnsi="Times New Roman" w:cs="Times New Roman"/>
          <w:sz w:val="24"/>
          <w:szCs w:val="24"/>
        </w:rPr>
        <w:t>в сумме 5 334,0</w:t>
      </w:r>
      <w:r w:rsidRPr="0005233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0121B" w:rsidRPr="00052339" w:rsidRDefault="0070121B" w:rsidP="0061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39">
        <w:rPr>
          <w:rFonts w:ascii="Times New Roman" w:hAnsi="Times New Roman" w:cs="Times New Roman"/>
          <w:sz w:val="24"/>
          <w:szCs w:val="24"/>
        </w:rPr>
        <w:t>«</w:t>
      </w:r>
      <w:r w:rsidR="003672A1" w:rsidRPr="00052339">
        <w:rPr>
          <w:rFonts w:ascii="Times New Roman" w:hAnsi="Times New Roman" w:cs="Times New Roman"/>
          <w:sz w:val="24"/>
          <w:szCs w:val="24"/>
        </w:rPr>
        <w:t>Социальная политика</w:t>
      </w:r>
      <w:r w:rsidRPr="00052339">
        <w:rPr>
          <w:rFonts w:ascii="Times New Roman" w:hAnsi="Times New Roman" w:cs="Times New Roman"/>
          <w:sz w:val="24"/>
          <w:szCs w:val="24"/>
        </w:rPr>
        <w:t>»</w:t>
      </w:r>
      <w:r w:rsidR="003672A1" w:rsidRPr="00052339">
        <w:rPr>
          <w:rFonts w:ascii="Times New Roman" w:hAnsi="Times New Roman" w:cs="Times New Roman"/>
          <w:sz w:val="24"/>
          <w:szCs w:val="24"/>
        </w:rPr>
        <w:t xml:space="preserve"> </w:t>
      </w:r>
      <w:r w:rsidR="00052339" w:rsidRPr="0005233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71FE5" w:rsidRPr="00052339">
        <w:rPr>
          <w:rFonts w:ascii="Times New Roman" w:hAnsi="Times New Roman" w:cs="Times New Roman"/>
          <w:sz w:val="24"/>
          <w:szCs w:val="24"/>
        </w:rPr>
        <w:t>12,0</w:t>
      </w:r>
      <w:r w:rsidRPr="0005233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0121B" w:rsidRPr="00052339" w:rsidRDefault="0070121B" w:rsidP="00615EE3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«Межбюджетные трансферты общего характера бюджетам субъекта РФ и муниципальных образований» </w:t>
      </w:r>
      <w:r w:rsidR="00052339"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в сумме </w:t>
      </w:r>
      <w:r w:rsidRPr="0005233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16,1 тыс. рублей.</w:t>
      </w:r>
    </w:p>
    <w:p w:rsidR="00E34201" w:rsidRPr="007C3BAF" w:rsidRDefault="007F39C4" w:rsidP="007F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3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2055" w:rsidRPr="00052339">
        <w:rPr>
          <w:rFonts w:ascii="Times New Roman" w:hAnsi="Times New Roman" w:cs="Times New Roman"/>
          <w:sz w:val="24"/>
          <w:szCs w:val="24"/>
        </w:rPr>
        <w:t>Сравнительный а</w:t>
      </w:r>
      <w:r w:rsidR="00E34201" w:rsidRPr="00052339">
        <w:rPr>
          <w:rFonts w:ascii="Times New Roman" w:hAnsi="Times New Roman" w:cs="Times New Roman"/>
          <w:sz w:val="24"/>
          <w:szCs w:val="24"/>
        </w:rPr>
        <w:t xml:space="preserve">нализ исполнения расходов бюджета </w:t>
      </w:r>
      <w:r w:rsidR="00634736" w:rsidRPr="00052339">
        <w:rPr>
          <w:rFonts w:ascii="Times New Roman" w:hAnsi="Times New Roman" w:cs="Times New Roman"/>
          <w:sz w:val="24"/>
          <w:szCs w:val="24"/>
        </w:rPr>
        <w:t>за 202</w:t>
      </w:r>
      <w:r w:rsidR="00324E32" w:rsidRPr="00052339">
        <w:rPr>
          <w:rFonts w:ascii="Times New Roman" w:hAnsi="Times New Roman" w:cs="Times New Roman"/>
          <w:sz w:val="24"/>
          <w:szCs w:val="24"/>
        </w:rPr>
        <w:t>3</w:t>
      </w:r>
      <w:r w:rsidR="00634736" w:rsidRPr="00471FE5">
        <w:rPr>
          <w:rFonts w:ascii="Times New Roman" w:hAnsi="Times New Roman" w:cs="Times New Roman"/>
          <w:sz w:val="24"/>
          <w:szCs w:val="24"/>
        </w:rPr>
        <w:t xml:space="preserve"> год и 202</w:t>
      </w:r>
      <w:r w:rsidR="00324E32">
        <w:rPr>
          <w:rFonts w:ascii="Times New Roman" w:hAnsi="Times New Roman" w:cs="Times New Roman"/>
          <w:sz w:val="24"/>
          <w:szCs w:val="24"/>
        </w:rPr>
        <w:t>4</w:t>
      </w:r>
      <w:r w:rsidR="00634736" w:rsidRPr="00471FE5">
        <w:rPr>
          <w:rFonts w:ascii="Times New Roman" w:hAnsi="Times New Roman" w:cs="Times New Roman"/>
          <w:sz w:val="24"/>
          <w:szCs w:val="24"/>
        </w:rPr>
        <w:t xml:space="preserve"> год </w:t>
      </w:r>
      <w:r w:rsidR="00E34201" w:rsidRPr="00471FE5">
        <w:rPr>
          <w:rFonts w:ascii="Times New Roman" w:hAnsi="Times New Roman" w:cs="Times New Roman"/>
          <w:sz w:val="24"/>
          <w:szCs w:val="24"/>
        </w:rPr>
        <w:t xml:space="preserve">в </w:t>
      </w:r>
      <w:r w:rsidR="00E34201" w:rsidRPr="007C3BAF">
        <w:rPr>
          <w:rFonts w:ascii="Times New Roman" w:hAnsi="Times New Roman" w:cs="Times New Roman"/>
          <w:sz w:val="24"/>
          <w:szCs w:val="24"/>
        </w:rPr>
        <w:t>разрезе видов расхо</w:t>
      </w:r>
      <w:r w:rsidRPr="007C3BAF">
        <w:rPr>
          <w:rFonts w:ascii="Times New Roman" w:hAnsi="Times New Roman" w:cs="Times New Roman"/>
          <w:sz w:val="24"/>
          <w:szCs w:val="24"/>
        </w:rPr>
        <w:t>дов представлен</w:t>
      </w:r>
      <w:r w:rsidR="00D644EE" w:rsidRPr="007C3BAF">
        <w:rPr>
          <w:rFonts w:ascii="Times New Roman" w:hAnsi="Times New Roman" w:cs="Times New Roman"/>
          <w:sz w:val="24"/>
          <w:szCs w:val="24"/>
        </w:rPr>
        <w:t xml:space="preserve"> в таблице</w:t>
      </w:r>
      <w:r w:rsidR="00B47C10">
        <w:rPr>
          <w:rFonts w:ascii="Times New Roman" w:hAnsi="Times New Roman" w:cs="Times New Roman"/>
          <w:sz w:val="24"/>
          <w:szCs w:val="24"/>
        </w:rPr>
        <w:t xml:space="preserve"> №</w:t>
      </w:r>
      <w:r w:rsidR="00FA4ADA" w:rsidRPr="007C3BAF">
        <w:rPr>
          <w:rFonts w:ascii="Times New Roman" w:hAnsi="Times New Roman" w:cs="Times New Roman"/>
          <w:sz w:val="24"/>
          <w:szCs w:val="24"/>
        </w:rPr>
        <w:t xml:space="preserve"> </w:t>
      </w:r>
      <w:r w:rsidR="0084363A" w:rsidRPr="007C3BAF">
        <w:rPr>
          <w:rFonts w:ascii="Times New Roman" w:hAnsi="Times New Roman" w:cs="Times New Roman"/>
          <w:sz w:val="24"/>
          <w:szCs w:val="24"/>
        </w:rPr>
        <w:t>4</w:t>
      </w:r>
      <w:r w:rsidR="00E34201" w:rsidRPr="007C3BAF">
        <w:rPr>
          <w:rFonts w:ascii="Times New Roman" w:hAnsi="Times New Roman" w:cs="Times New Roman"/>
          <w:sz w:val="24"/>
          <w:szCs w:val="24"/>
        </w:rPr>
        <w:t>.</w:t>
      </w:r>
    </w:p>
    <w:p w:rsidR="00D644EE" w:rsidRPr="007C3BAF" w:rsidRDefault="00D644EE" w:rsidP="00504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BAF">
        <w:rPr>
          <w:rFonts w:ascii="Times New Roman" w:hAnsi="Times New Roman" w:cs="Times New Roman"/>
          <w:sz w:val="24"/>
          <w:szCs w:val="24"/>
        </w:rPr>
        <w:tab/>
      </w:r>
      <w:r w:rsidRPr="007C3BAF">
        <w:rPr>
          <w:rFonts w:ascii="Times New Roman" w:hAnsi="Times New Roman" w:cs="Times New Roman"/>
          <w:sz w:val="24"/>
          <w:szCs w:val="24"/>
        </w:rPr>
        <w:tab/>
      </w:r>
      <w:r w:rsidRPr="007C3BAF">
        <w:rPr>
          <w:rFonts w:ascii="Times New Roman" w:hAnsi="Times New Roman" w:cs="Times New Roman"/>
          <w:sz w:val="24"/>
          <w:szCs w:val="24"/>
        </w:rPr>
        <w:tab/>
      </w:r>
      <w:r w:rsidRPr="007C3BAF">
        <w:rPr>
          <w:rFonts w:ascii="Times New Roman" w:hAnsi="Times New Roman" w:cs="Times New Roman"/>
          <w:sz w:val="24"/>
          <w:szCs w:val="24"/>
        </w:rPr>
        <w:tab/>
      </w:r>
      <w:r w:rsidRPr="007C3BAF">
        <w:rPr>
          <w:rFonts w:ascii="Times New Roman" w:hAnsi="Times New Roman" w:cs="Times New Roman"/>
          <w:sz w:val="24"/>
          <w:szCs w:val="24"/>
        </w:rPr>
        <w:tab/>
      </w:r>
      <w:r w:rsidRPr="007C3BAF">
        <w:rPr>
          <w:rFonts w:ascii="Times New Roman" w:hAnsi="Times New Roman" w:cs="Times New Roman"/>
          <w:sz w:val="24"/>
          <w:szCs w:val="24"/>
        </w:rPr>
        <w:tab/>
      </w:r>
      <w:r w:rsidR="005047D1" w:rsidRPr="007C3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C3BAF">
        <w:rPr>
          <w:rFonts w:ascii="Times New Roman" w:hAnsi="Times New Roman" w:cs="Times New Roman"/>
          <w:sz w:val="24"/>
          <w:szCs w:val="24"/>
        </w:rPr>
        <w:t>Таблица</w:t>
      </w:r>
      <w:r w:rsidR="00B47C10">
        <w:rPr>
          <w:rFonts w:ascii="Times New Roman" w:hAnsi="Times New Roman" w:cs="Times New Roman"/>
          <w:sz w:val="24"/>
          <w:szCs w:val="24"/>
        </w:rPr>
        <w:t xml:space="preserve"> №</w:t>
      </w:r>
      <w:r w:rsidRPr="007C3BAF">
        <w:rPr>
          <w:rFonts w:ascii="Times New Roman" w:hAnsi="Times New Roman" w:cs="Times New Roman"/>
          <w:sz w:val="24"/>
          <w:szCs w:val="24"/>
        </w:rPr>
        <w:t xml:space="preserve"> </w:t>
      </w:r>
      <w:r w:rsidR="0084363A" w:rsidRPr="007C3BAF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524" w:type="dxa"/>
        <w:tblInd w:w="93" w:type="dxa"/>
        <w:tblLook w:val="04A0" w:firstRow="1" w:lastRow="0" w:firstColumn="1" w:lastColumn="0" w:noHBand="0" w:noVBand="1"/>
      </w:tblPr>
      <w:tblGrid>
        <w:gridCol w:w="2355"/>
        <w:gridCol w:w="996"/>
        <w:gridCol w:w="874"/>
        <w:gridCol w:w="801"/>
        <w:gridCol w:w="824"/>
        <w:gridCol w:w="801"/>
        <w:gridCol w:w="824"/>
        <w:gridCol w:w="801"/>
        <w:gridCol w:w="1248"/>
      </w:tblGrid>
      <w:tr w:rsidR="007C5C13" w:rsidRPr="00863F5E" w:rsidTr="00B47C10">
        <w:trPr>
          <w:trHeight w:val="47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13" w:rsidRPr="007C3BAF" w:rsidRDefault="007C5C13" w:rsidP="0086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  <w:proofErr w:type="gramStart"/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13" w:rsidRPr="007C3BAF" w:rsidRDefault="007C5C13" w:rsidP="0086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C13" w:rsidRPr="007C3BAF" w:rsidRDefault="007C5C13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202</w:t>
            </w:r>
            <w:r w:rsidR="00324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C13" w:rsidRPr="007C3BAF" w:rsidRDefault="007C5C13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Уточненные показатели на 202</w:t>
            </w:r>
            <w:r w:rsidR="00324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C13" w:rsidRPr="007C3BAF" w:rsidRDefault="007C5C13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202</w:t>
            </w:r>
            <w:r w:rsidR="00324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C3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C13" w:rsidRPr="00863F5E" w:rsidRDefault="007C5C13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B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Отклонения исполнения 202</w:t>
            </w:r>
            <w:r w:rsidR="00324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C3B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202</w:t>
            </w:r>
            <w:r w:rsidR="00324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7C3B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году, тыс. рублей</w:t>
            </w:r>
          </w:p>
        </w:tc>
      </w:tr>
      <w:tr w:rsidR="007C5C13" w:rsidRPr="00863F5E" w:rsidTr="00B47C10">
        <w:trPr>
          <w:trHeight w:val="44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C13" w:rsidRPr="00863F5E" w:rsidRDefault="007C5C13" w:rsidP="0086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C13" w:rsidRPr="00863F5E" w:rsidRDefault="007C5C13" w:rsidP="0086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C13" w:rsidRPr="00863F5E" w:rsidRDefault="007C5C13" w:rsidP="0086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C13" w:rsidRPr="00863F5E" w:rsidRDefault="007C5C13" w:rsidP="0086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</w:t>
            </w:r>
            <w:proofErr w:type="spellEnd"/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C13" w:rsidRPr="00863F5E" w:rsidRDefault="007C5C13" w:rsidP="0086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C13" w:rsidRPr="00863F5E" w:rsidRDefault="007C5C13" w:rsidP="0086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</w:t>
            </w:r>
            <w:proofErr w:type="spellEnd"/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C13" w:rsidRPr="00863F5E" w:rsidRDefault="007C5C13" w:rsidP="0086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C13" w:rsidRPr="00863F5E" w:rsidRDefault="007C5C13" w:rsidP="0086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</w:t>
            </w:r>
            <w:proofErr w:type="spellEnd"/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C13" w:rsidRPr="00863F5E" w:rsidRDefault="007C5C13" w:rsidP="0086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4E32" w:rsidRPr="00863F5E" w:rsidTr="00B47C10">
        <w:trPr>
          <w:trHeight w:val="36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32" w:rsidRPr="00863F5E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32" w:rsidRPr="00863F5E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13246,9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13075,2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3322,0</w:t>
            </w:r>
          </w:p>
        </w:tc>
      </w:tr>
      <w:tr w:rsidR="00324E32" w:rsidRPr="00863F5E" w:rsidTr="00B47C10">
        <w:trPr>
          <w:trHeight w:val="10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604,6</w:t>
            </w:r>
          </w:p>
        </w:tc>
      </w:tr>
      <w:tr w:rsidR="00324E32" w:rsidRPr="00863F5E" w:rsidTr="00B47C10">
        <w:trPr>
          <w:trHeight w:val="5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1896,4</w:t>
            </w:r>
          </w:p>
        </w:tc>
      </w:tr>
      <w:tr w:rsidR="00324E32" w:rsidRPr="00863F5E" w:rsidTr="00B47C10">
        <w:trPr>
          <w:trHeight w:val="3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1896,4</w:t>
            </w:r>
          </w:p>
        </w:tc>
      </w:tr>
      <w:tr w:rsidR="00324E32" w:rsidRPr="00863F5E" w:rsidTr="00B47C10">
        <w:trPr>
          <w:trHeight w:val="18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</w:t>
            </w: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863F5E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863F5E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821,4</w:t>
            </w:r>
          </w:p>
        </w:tc>
      </w:tr>
      <w:tr w:rsidR="00324E32" w:rsidRPr="005F6CC4" w:rsidTr="00B47C10">
        <w:trPr>
          <w:trHeight w:val="18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5F6CC4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5F6CC4" w:rsidRDefault="00324E32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5F6CC4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5F6CC4" w:rsidRDefault="00324E32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</w:t>
            </w:r>
            <w:r w:rsidR="007C442F" w:rsidRPr="005F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F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5F6CC4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5F6CC4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5F6CC4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5F6CC4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менее 0,01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E32" w:rsidRPr="005F6CC4" w:rsidRDefault="007C442F" w:rsidP="0032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-0,4</w:t>
            </w:r>
          </w:p>
        </w:tc>
      </w:tr>
    </w:tbl>
    <w:p w:rsidR="007033C2" w:rsidRPr="005F6CC4" w:rsidRDefault="00AD2055" w:rsidP="00AD2055">
      <w:pPr>
        <w:tabs>
          <w:tab w:val="left" w:pos="-567"/>
        </w:tabs>
        <w:suppressAutoHyphens/>
        <w:spacing w:after="0" w:line="100" w:lineRule="atLeast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C4">
        <w:rPr>
          <w:rFonts w:ascii="Times New Roman" w:hAnsi="Times New Roman" w:cs="Times New Roman"/>
          <w:sz w:val="24"/>
          <w:szCs w:val="24"/>
        </w:rPr>
        <w:t xml:space="preserve">Как видно из таблицы </w:t>
      </w:r>
      <w:r w:rsidR="0084363A" w:rsidRPr="005F6CC4">
        <w:rPr>
          <w:rFonts w:ascii="Times New Roman" w:hAnsi="Times New Roman" w:cs="Times New Roman"/>
          <w:sz w:val="24"/>
          <w:szCs w:val="24"/>
        </w:rPr>
        <w:t>4</w:t>
      </w:r>
      <w:r w:rsidRPr="005F6CC4">
        <w:rPr>
          <w:rFonts w:ascii="Times New Roman" w:hAnsi="Times New Roman" w:cs="Times New Roman"/>
          <w:sz w:val="24"/>
          <w:szCs w:val="24"/>
        </w:rPr>
        <w:t xml:space="preserve"> в структуре </w:t>
      </w:r>
      <w:r w:rsidR="00573260" w:rsidRPr="005F6CC4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Pr="005F6CC4">
        <w:rPr>
          <w:rFonts w:ascii="Times New Roman" w:hAnsi="Times New Roman" w:cs="Times New Roman"/>
          <w:sz w:val="24"/>
          <w:szCs w:val="24"/>
        </w:rPr>
        <w:t>основной объем расходов в 202</w:t>
      </w:r>
      <w:r w:rsidR="005F6CC4" w:rsidRPr="005F6CC4">
        <w:rPr>
          <w:rFonts w:ascii="Times New Roman" w:hAnsi="Times New Roman" w:cs="Times New Roman"/>
          <w:sz w:val="24"/>
          <w:szCs w:val="24"/>
        </w:rPr>
        <w:t>4</w:t>
      </w:r>
      <w:r w:rsidRPr="005F6CC4">
        <w:rPr>
          <w:rFonts w:ascii="Times New Roman" w:hAnsi="Times New Roman" w:cs="Times New Roman"/>
          <w:sz w:val="24"/>
          <w:szCs w:val="24"/>
        </w:rPr>
        <w:t xml:space="preserve"> году приходится </w:t>
      </w:r>
      <w:r w:rsidR="007033C2" w:rsidRPr="005F6CC4">
        <w:rPr>
          <w:rFonts w:ascii="Times New Roman" w:hAnsi="Times New Roman" w:cs="Times New Roman"/>
          <w:sz w:val="24"/>
          <w:szCs w:val="24"/>
        </w:rPr>
        <w:t xml:space="preserve">на </w:t>
      </w:r>
      <w:r w:rsidR="00863F5E" w:rsidRPr="005F6CC4">
        <w:rPr>
          <w:rFonts w:ascii="Times New Roman" w:hAnsi="Times New Roman" w:cs="Times New Roman"/>
          <w:sz w:val="24"/>
          <w:szCs w:val="24"/>
        </w:rPr>
        <w:t xml:space="preserve">межбюджетные трансферты, </w:t>
      </w:r>
      <w:r w:rsidR="0082778A" w:rsidRPr="005F6CC4">
        <w:rPr>
          <w:rFonts w:ascii="Times New Roman" w:hAnsi="Times New Roman" w:cs="Times New Roman"/>
          <w:sz w:val="24"/>
          <w:szCs w:val="24"/>
        </w:rPr>
        <w:t xml:space="preserve">которые составили в сумме </w:t>
      </w:r>
      <w:r w:rsidR="005F6CC4" w:rsidRPr="005F6CC4">
        <w:rPr>
          <w:rFonts w:ascii="Times New Roman" w:hAnsi="Times New Roman" w:cs="Times New Roman"/>
          <w:sz w:val="24"/>
          <w:szCs w:val="24"/>
        </w:rPr>
        <w:t>5350,2</w:t>
      </w:r>
      <w:r w:rsidR="00863F5E" w:rsidRPr="005F6CC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F6CC4" w:rsidRPr="005F6CC4">
        <w:rPr>
          <w:rFonts w:ascii="Times New Roman" w:hAnsi="Times New Roman" w:cs="Times New Roman"/>
          <w:sz w:val="24"/>
          <w:szCs w:val="24"/>
        </w:rPr>
        <w:t>,</w:t>
      </w:r>
      <w:r w:rsidR="007033C2" w:rsidRPr="005F6CC4">
        <w:rPr>
          <w:rFonts w:ascii="Times New Roman" w:hAnsi="Times New Roman" w:cs="Times New Roman"/>
          <w:sz w:val="24"/>
          <w:szCs w:val="24"/>
        </w:rPr>
        <w:t xml:space="preserve"> или </w:t>
      </w:r>
      <w:r w:rsidR="005F6CC4" w:rsidRPr="005F6CC4">
        <w:rPr>
          <w:rFonts w:ascii="Times New Roman" w:hAnsi="Times New Roman" w:cs="Times New Roman"/>
          <w:sz w:val="24"/>
          <w:szCs w:val="24"/>
        </w:rPr>
        <w:t>40,9</w:t>
      </w:r>
      <w:r w:rsidR="007033C2" w:rsidRPr="005F6CC4">
        <w:rPr>
          <w:rFonts w:ascii="Times New Roman" w:hAnsi="Times New Roman" w:cs="Times New Roman"/>
          <w:sz w:val="24"/>
          <w:szCs w:val="24"/>
        </w:rPr>
        <w:t>% в общем объеме расходов бюджета.</w:t>
      </w:r>
    </w:p>
    <w:p w:rsidR="00573260" w:rsidRPr="005F6CC4" w:rsidRDefault="0082778A" w:rsidP="00AD2055">
      <w:pPr>
        <w:tabs>
          <w:tab w:val="left" w:pos="-567"/>
        </w:tabs>
        <w:suppressAutoHyphens/>
        <w:spacing w:after="0" w:line="100" w:lineRule="atLeast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C4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AD2055" w:rsidRPr="005F6CC4">
        <w:rPr>
          <w:rFonts w:ascii="Times New Roman" w:hAnsi="Times New Roman" w:cs="Times New Roman"/>
          <w:sz w:val="24"/>
          <w:szCs w:val="24"/>
        </w:rPr>
        <w:t xml:space="preserve">на </w:t>
      </w:r>
      <w:r w:rsidR="00573260" w:rsidRPr="005F6CC4">
        <w:rPr>
          <w:rFonts w:ascii="Times New Roman" w:hAnsi="Times New Roman" w:cs="Times New Roman"/>
          <w:sz w:val="24"/>
          <w:szCs w:val="24"/>
        </w:rPr>
        <w:t>выплаты персоналу в целях обеспечения выполнения</w:t>
      </w:r>
      <w:r w:rsidR="00AD2055" w:rsidRPr="005F6CC4">
        <w:rPr>
          <w:rFonts w:ascii="Times New Roman" w:hAnsi="Times New Roman" w:cs="Times New Roman"/>
          <w:sz w:val="24"/>
          <w:szCs w:val="24"/>
        </w:rPr>
        <w:t xml:space="preserve"> функций г</w:t>
      </w:r>
      <w:r w:rsidR="00573260" w:rsidRPr="005F6CC4">
        <w:rPr>
          <w:rFonts w:ascii="Times New Roman" w:hAnsi="Times New Roman" w:cs="Times New Roman"/>
          <w:sz w:val="24"/>
          <w:szCs w:val="24"/>
        </w:rPr>
        <w:t xml:space="preserve">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5F6CC4">
        <w:rPr>
          <w:rFonts w:ascii="Times New Roman" w:hAnsi="Times New Roman" w:cs="Times New Roman"/>
          <w:sz w:val="24"/>
          <w:szCs w:val="24"/>
        </w:rPr>
        <w:t xml:space="preserve">составили в </w:t>
      </w:r>
      <w:r w:rsidR="00573260" w:rsidRPr="005F6CC4">
        <w:rPr>
          <w:rFonts w:ascii="Times New Roman" w:hAnsi="Times New Roman" w:cs="Times New Roman"/>
          <w:sz w:val="24"/>
          <w:szCs w:val="24"/>
        </w:rPr>
        <w:t>202</w:t>
      </w:r>
      <w:r w:rsidR="005F6CC4" w:rsidRPr="005F6CC4">
        <w:rPr>
          <w:rFonts w:ascii="Times New Roman" w:hAnsi="Times New Roman" w:cs="Times New Roman"/>
          <w:sz w:val="24"/>
          <w:szCs w:val="24"/>
        </w:rPr>
        <w:t>4</w:t>
      </w:r>
      <w:r w:rsidRPr="005F6CC4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5F6CC4" w:rsidRPr="005F6CC4">
        <w:rPr>
          <w:rFonts w:ascii="Times New Roman" w:hAnsi="Times New Roman" w:cs="Times New Roman"/>
          <w:sz w:val="24"/>
          <w:szCs w:val="24"/>
        </w:rPr>
        <w:t>4136,0 тыс.</w:t>
      </w:r>
      <w:r w:rsidR="00573260" w:rsidRPr="005F6CC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F6CC4" w:rsidRPr="005F6CC4">
        <w:rPr>
          <w:rFonts w:ascii="Times New Roman" w:hAnsi="Times New Roman" w:cs="Times New Roman"/>
          <w:sz w:val="24"/>
          <w:szCs w:val="24"/>
        </w:rPr>
        <w:t>,</w:t>
      </w:r>
      <w:r w:rsidR="00573260" w:rsidRPr="005F6CC4">
        <w:rPr>
          <w:rFonts w:ascii="Times New Roman" w:hAnsi="Times New Roman" w:cs="Times New Roman"/>
          <w:sz w:val="24"/>
          <w:szCs w:val="24"/>
        </w:rPr>
        <w:t xml:space="preserve"> или </w:t>
      </w:r>
      <w:r w:rsidR="005F6CC4" w:rsidRPr="005F6CC4">
        <w:rPr>
          <w:rFonts w:ascii="Times New Roman" w:hAnsi="Times New Roman" w:cs="Times New Roman"/>
          <w:sz w:val="24"/>
          <w:szCs w:val="24"/>
        </w:rPr>
        <w:t>31,6</w:t>
      </w:r>
      <w:r w:rsidR="00573260" w:rsidRPr="005F6CC4">
        <w:rPr>
          <w:rFonts w:ascii="Times New Roman" w:hAnsi="Times New Roman" w:cs="Times New Roman"/>
          <w:sz w:val="24"/>
          <w:szCs w:val="24"/>
        </w:rPr>
        <w:t xml:space="preserve">% </w:t>
      </w:r>
      <w:r w:rsidRPr="005F6CC4">
        <w:rPr>
          <w:rFonts w:ascii="Times New Roman" w:hAnsi="Times New Roman" w:cs="Times New Roman"/>
          <w:sz w:val="24"/>
          <w:szCs w:val="24"/>
        </w:rPr>
        <w:t>в общем объеме расходов бюджета.</w:t>
      </w:r>
    </w:p>
    <w:p w:rsidR="001D647D" w:rsidRPr="0045741B" w:rsidRDefault="001D647D" w:rsidP="001D647D">
      <w:pPr>
        <w:tabs>
          <w:tab w:val="left" w:pos="-567"/>
        </w:tabs>
        <w:suppressAutoHyphens/>
        <w:spacing w:after="0" w:line="100" w:lineRule="atLeast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5F6CC4">
        <w:rPr>
          <w:rFonts w:ascii="Times New Roman" w:hAnsi="Times New Roman" w:cs="Times New Roman"/>
          <w:sz w:val="24"/>
          <w:szCs w:val="24"/>
        </w:rPr>
        <w:t xml:space="preserve">          Расходы на закупку товаров, работ и услуг для обеспечения государственных (муниципальных) нужд составили в сумме </w:t>
      </w:r>
      <w:r w:rsidR="005F6CC4" w:rsidRPr="005F6CC4">
        <w:rPr>
          <w:rFonts w:ascii="Times New Roman" w:hAnsi="Times New Roman" w:cs="Times New Roman"/>
          <w:sz w:val="24"/>
          <w:szCs w:val="24"/>
        </w:rPr>
        <w:t>3576,2</w:t>
      </w:r>
      <w:r w:rsidRPr="005F6CC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F6CC4" w:rsidRPr="005F6CC4">
        <w:rPr>
          <w:rFonts w:ascii="Times New Roman" w:hAnsi="Times New Roman" w:cs="Times New Roman"/>
          <w:sz w:val="24"/>
          <w:szCs w:val="24"/>
        </w:rPr>
        <w:t>,</w:t>
      </w:r>
      <w:r w:rsidRPr="005F6CC4">
        <w:rPr>
          <w:rFonts w:ascii="Times New Roman" w:hAnsi="Times New Roman" w:cs="Times New Roman"/>
          <w:sz w:val="24"/>
          <w:szCs w:val="24"/>
        </w:rPr>
        <w:t xml:space="preserve"> или </w:t>
      </w:r>
      <w:r w:rsidR="005F6CC4" w:rsidRPr="005F6CC4">
        <w:rPr>
          <w:rFonts w:ascii="Times New Roman" w:hAnsi="Times New Roman" w:cs="Times New Roman"/>
          <w:sz w:val="24"/>
          <w:szCs w:val="24"/>
        </w:rPr>
        <w:t>27,4</w:t>
      </w:r>
      <w:r w:rsidRPr="005F6CC4">
        <w:rPr>
          <w:rFonts w:ascii="Times New Roman" w:hAnsi="Times New Roman" w:cs="Times New Roman"/>
          <w:sz w:val="24"/>
          <w:szCs w:val="24"/>
        </w:rPr>
        <w:t xml:space="preserve">% в общем объеме </w:t>
      </w:r>
      <w:r w:rsidRPr="0045741B">
        <w:rPr>
          <w:rFonts w:ascii="Times New Roman" w:hAnsi="Times New Roman" w:cs="Times New Roman"/>
          <w:sz w:val="24"/>
          <w:szCs w:val="24"/>
        </w:rPr>
        <w:t>расходов бюджета.</w:t>
      </w:r>
    </w:p>
    <w:p w:rsidR="00573260" w:rsidRPr="0045741B" w:rsidRDefault="00AD2055" w:rsidP="00573260">
      <w:pPr>
        <w:tabs>
          <w:tab w:val="left" w:pos="-567"/>
        </w:tabs>
        <w:suppressAutoHyphens/>
        <w:spacing w:after="0" w:line="100" w:lineRule="atLeast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41B">
        <w:rPr>
          <w:rFonts w:ascii="Times New Roman" w:hAnsi="Times New Roman" w:cs="Times New Roman"/>
          <w:sz w:val="24"/>
          <w:szCs w:val="24"/>
        </w:rPr>
        <w:t>С</w:t>
      </w:r>
      <w:r w:rsidR="00573260" w:rsidRPr="0045741B">
        <w:rPr>
          <w:rFonts w:ascii="Times New Roman" w:hAnsi="Times New Roman" w:cs="Times New Roman"/>
          <w:sz w:val="24"/>
          <w:szCs w:val="24"/>
        </w:rPr>
        <w:t xml:space="preserve">оциальное обеспечение и иные выплаты населению исполнены в сумме </w:t>
      </w:r>
      <w:r w:rsidR="001D647D" w:rsidRPr="0045741B">
        <w:rPr>
          <w:rFonts w:ascii="Times New Roman" w:hAnsi="Times New Roman" w:cs="Times New Roman"/>
          <w:sz w:val="24"/>
          <w:szCs w:val="24"/>
        </w:rPr>
        <w:t xml:space="preserve">12,0 </w:t>
      </w:r>
      <w:r w:rsidR="00573260" w:rsidRPr="0045741B">
        <w:rPr>
          <w:rFonts w:ascii="Times New Roman" w:hAnsi="Times New Roman" w:cs="Times New Roman"/>
          <w:sz w:val="24"/>
          <w:szCs w:val="24"/>
        </w:rPr>
        <w:t>тыс. рублей</w:t>
      </w:r>
      <w:r w:rsidR="005F6CC4" w:rsidRPr="0045741B">
        <w:rPr>
          <w:rFonts w:ascii="Times New Roman" w:hAnsi="Times New Roman" w:cs="Times New Roman"/>
          <w:sz w:val="24"/>
          <w:szCs w:val="24"/>
        </w:rPr>
        <w:t>,</w:t>
      </w:r>
      <w:r w:rsidR="00573260" w:rsidRPr="0045741B">
        <w:rPr>
          <w:rFonts w:ascii="Times New Roman" w:hAnsi="Times New Roman" w:cs="Times New Roman"/>
          <w:sz w:val="24"/>
          <w:szCs w:val="24"/>
        </w:rPr>
        <w:t xml:space="preserve"> или</w:t>
      </w:r>
      <w:r w:rsidR="00C90318" w:rsidRPr="0045741B">
        <w:rPr>
          <w:rFonts w:ascii="Times New Roman" w:hAnsi="Times New Roman" w:cs="Times New Roman"/>
          <w:sz w:val="24"/>
          <w:szCs w:val="24"/>
        </w:rPr>
        <w:t xml:space="preserve"> </w:t>
      </w:r>
      <w:r w:rsidR="00573260" w:rsidRPr="0045741B">
        <w:rPr>
          <w:rFonts w:ascii="Times New Roman" w:hAnsi="Times New Roman" w:cs="Times New Roman"/>
          <w:sz w:val="24"/>
          <w:szCs w:val="24"/>
        </w:rPr>
        <w:t>0,</w:t>
      </w:r>
      <w:r w:rsidR="001D647D" w:rsidRPr="0045741B">
        <w:rPr>
          <w:rFonts w:ascii="Times New Roman" w:hAnsi="Times New Roman" w:cs="Times New Roman"/>
          <w:sz w:val="24"/>
          <w:szCs w:val="24"/>
        </w:rPr>
        <w:t>1</w:t>
      </w:r>
      <w:r w:rsidR="00573260" w:rsidRPr="0045741B">
        <w:rPr>
          <w:rFonts w:ascii="Times New Roman" w:hAnsi="Times New Roman" w:cs="Times New Roman"/>
          <w:sz w:val="24"/>
          <w:szCs w:val="24"/>
        </w:rPr>
        <w:t>% в общем объеме расходов бюджета</w:t>
      </w:r>
      <w:r w:rsidRPr="0045741B">
        <w:rPr>
          <w:rFonts w:ascii="Times New Roman" w:hAnsi="Times New Roman" w:cs="Times New Roman"/>
          <w:sz w:val="24"/>
          <w:szCs w:val="24"/>
        </w:rPr>
        <w:t>.</w:t>
      </w:r>
    </w:p>
    <w:p w:rsidR="00FC4EA3" w:rsidRPr="0045741B" w:rsidRDefault="00AD2055" w:rsidP="00573260">
      <w:pPr>
        <w:tabs>
          <w:tab w:val="left" w:pos="-567"/>
        </w:tabs>
        <w:suppressAutoHyphens/>
        <w:spacing w:after="0" w:line="100" w:lineRule="atLeast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41B">
        <w:rPr>
          <w:rFonts w:ascii="Times New Roman" w:hAnsi="Times New Roman" w:cs="Times New Roman"/>
          <w:sz w:val="24"/>
          <w:szCs w:val="24"/>
        </w:rPr>
        <w:t>И</w:t>
      </w:r>
      <w:r w:rsidR="00573260" w:rsidRPr="0045741B">
        <w:rPr>
          <w:rFonts w:ascii="Times New Roman" w:hAnsi="Times New Roman" w:cs="Times New Roman"/>
          <w:sz w:val="24"/>
          <w:szCs w:val="24"/>
        </w:rPr>
        <w:t xml:space="preserve">ные бюджетные ассигнования исполнены в сумме </w:t>
      </w:r>
      <w:r w:rsidR="0045741B" w:rsidRPr="0045741B">
        <w:rPr>
          <w:rFonts w:ascii="Times New Roman" w:hAnsi="Times New Roman" w:cs="Times New Roman"/>
          <w:sz w:val="24"/>
          <w:szCs w:val="24"/>
        </w:rPr>
        <w:t>0,8</w:t>
      </w:r>
      <w:r w:rsidR="00573260" w:rsidRPr="0045741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5741B" w:rsidRPr="0045741B">
        <w:rPr>
          <w:rFonts w:ascii="Times New Roman" w:hAnsi="Times New Roman" w:cs="Times New Roman"/>
          <w:sz w:val="24"/>
          <w:szCs w:val="24"/>
        </w:rPr>
        <w:t>,</w:t>
      </w:r>
      <w:r w:rsidR="00573260" w:rsidRPr="0045741B">
        <w:rPr>
          <w:rFonts w:ascii="Times New Roman" w:hAnsi="Times New Roman" w:cs="Times New Roman"/>
          <w:sz w:val="24"/>
          <w:szCs w:val="24"/>
        </w:rPr>
        <w:t xml:space="preserve"> или </w:t>
      </w:r>
      <w:r w:rsidR="0082778A" w:rsidRPr="0045741B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573260" w:rsidRPr="0045741B">
        <w:rPr>
          <w:rFonts w:ascii="Times New Roman" w:hAnsi="Times New Roman" w:cs="Times New Roman"/>
          <w:sz w:val="24"/>
          <w:szCs w:val="24"/>
        </w:rPr>
        <w:t>0,</w:t>
      </w:r>
      <w:r w:rsidR="0045741B" w:rsidRPr="0045741B">
        <w:rPr>
          <w:rFonts w:ascii="Times New Roman" w:hAnsi="Times New Roman" w:cs="Times New Roman"/>
          <w:sz w:val="24"/>
          <w:szCs w:val="24"/>
        </w:rPr>
        <w:t>0</w:t>
      </w:r>
      <w:r w:rsidR="00FC4EA3" w:rsidRPr="0045741B">
        <w:rPr>
          <w:rFonts w:ascii="Times New Roman" w:hAnsi="Times New Roman" w:cs="Times New Roman"/>
          <w:sz w:val="24"/>
          <w:szCs w:val="24"/>
        </w:rPr>
        <w:t>1</w:t>
      </w:r>
      <w:r w:rsidR="00573260" w:rsidRPr="0045741B">
        <w:rPr>
          <w:rFonts w:ascii="Times New Roman" w:hAnsi="Times New Roman" w:cs="Times New Roman"/>
          <w:sz w:val="24"/>
          <w:szCs w:val="24"/>
        </w:rPr>
        <w:t>% в общем объеме расходов бюджета.</w:t>
      </w:r>
    </w:p>
    <w:p w:rsidR="0045741B" w:rsidRPr="0045741B" w:rsidRDefault="00634736" w:rsidP="001D647D">
      <w:pPr>
        <w:tabs>
          <w:tab w:val="left" w:pos="-567"/>
        </w:tabs>
        <w:suppressAutoHyphens/>
        <w:spacing w:after="0" w:line="100" w:lineRule="atLeast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41B">
        <w:rPr>
          <w:rFonts w:ascii="Times New Roman" w:hAnsi="Times New Roman" w:cs="Times New Roman"/>
          <w:sz w:val="24"/>
          <w:szCs w:val="24"/>
        </w:rPr>
        <w:t>В 202</w:t>
      </w:r>
      <w:r w:rsidR="0045741B" w:rsidRPr="0045741B">
        <w:rPr>
          <w:rFonts w:ascii="Times New Roman" w:hAnsi="Times New Roman" w:cs="Times New Roman"/>
          <w:sz w:val="24"/>
          <w:szCs w:val="24"/>
        </w:rPr>
        <w:t>4</w:t>
      </w:r>
      <w:r w:rsidRPr="0045741B">
        <w:rPr>
          <w:rFonts w:ascii="Times New Roman" w:hAnsi="Times New Roman" w:cs="Times New Roman"/>
          <w:sz w:val="24"/>
          <w:szCs w:val="24"/>
        </w:rPr>
        <w:t xml:space="preserve"> году в сравнении с 202</w:t>
      </w:r>
      <w:r w:rsidR="0045741B" w:rsidRPr="0045741B">
        <w:rPr>
          <w:rFonts w:ascii="Times New Roman" w:hAnsi="Times New Roman" w:cs="Times New Roman"/>
          <w:sz w:val="24"/>
          <w:szCs w:val="24"/>
        </w:rPr>
        <w:t>3</w:t>
      </w:r>
      <w:r w:rsidRPr="0045741B">
        <w:rPr>
          <w:rFonts w:ascii="Times New Roman" w:hAnsi="Times New Roman" w:cs="Times New Roman"/>
          <w:sz w:val="24"/>
          <w:szCs w:val="24"/>
        </w:rPr>
        <w:t xml:space="preserve"> годом увеличилась доля в общем объеме расходов </w:t>
      </w:r>
      <w:r w:rsidR="001D647D" w:rsidRPr="0045741B">
        <w:rPr>
          <w:rFonts w:ascii="Times New Roman" w:hAnsi="Times New Roman" w:cs="Times New Roman"/>
          <w:sz w:val="24"/>
          <w:szCs w:val="24"/>
        </w:rPr>
        <w:t xml:space="preserve">на </w:t>
      </w:r>
      <w:r w:rsidR="0045741B" w:rsidRPr="0045741B">
        <w:rPr>
          <w:rFonts w:ascii="Times New Roman" w:hAnsi="Times New Roman" w:cs="Times New Roman"/>
          <w:sz w:val="24"/>
          <w:szCs w:val="24"/>
        </w:rPr>
        <w:t>закупки товаров, работ и услуг для обеспечения государственных (муниципальных) нужд (с 17,2% до 27,4%).</w:t>
      </w:r>
    </w:p>
    <w:p w:rsidR="001D647D" w:rsidRPr="0045741B" w:rsidRDefault="0045741B" w:rsidP="001D647D">
      <w:pPr>
        <w:tabs>
          <w:tab w:val="left" w:pos="-567"/>
        </w:tabs>
        <w:suppressAutoHyphens/>
        <w:spacing w:after="0" w:line="100" w:lineRule="atLeast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41B">
        <w:rPr>
          <w:rFonts w:ascii="Times New Roman" w:hAnsi="Times New Roman" w:cs="Times New Roman"/>
          <w:sz w:val="24"/>
          <w:szCs w:val="24"/>
        </w:rPr>
        <w:t xml:space="preserve">Снизилась доля в общем объеме расходов на </w:t>
      </w:r>
      <w:r w:rsidR="001D647D" w:rsidRPr="0045741B">
        <w:rPr>
          <w:rFonts w:ascii="Times New Roman" w:hAnsi="Times New Roman" w:cs="Times New Roman"/>
          <w:sz w:val="24"/>
          <w:szCs w:val="24"/>
        </w:rPr>
        <w:t xml:space="preserve">выплаты персоналу в целях обеспечения выполнения функций государственными (муниципальными) органами, казенными учреждениями (с </w:t>
      </w:r>
      <w:r w:rsidRPr="0045741B">
        <w:rPr>
          <w:rFonts w:ascii="Times New Roman" w:hAnsi="Times New Roman" w:cs="Times New Roman"/>
          <w:sz w:val="24"/>
          <w:szCs w:val="24"/>
        </w:rPr>
        <w:t>36,2</w:t>
      </w:r>
      <w:r w:rsidR="001D647D" w:rsidRPr="0045741B">
        <w:rPr>
          <w:rFonts w:ascii="Times New Roman" w:hAnsi="Times New Roman" w:cs="Times New Roman"/>
          <w:sz w:val="24"/>
          <w:szCs w:val="24"/>
        </w:rPr>
        <w:t xml:space="preserve">% до </w:t>
      </w:r>
      <w:r w:rsidRPr="0045741B">
        <w:rPr>
          <w:rFonts w:ascii="Times New Roman" w:hAnsi="Times New Roman" w:cs="Times New Roman"/>
          <w:sz w:val="24"/>
          <w:szCs w:val="24"/>
        </w:rPr>
        <w:t>31,6</w:t>
      </w:r>
      <w:r w:rsidR="00C90318" w:rsidRPr="0045741B">
        <w:rPr>
          <w:rFonts w:ascii="Times New Roman" w:hAnsi="Times New Roman" w:cs="Times New Roman"/>
          <w:sz w:val="24"/>
          <w:szCs w:val="24"/>
        </w:rPr>
        <w:t xml:space="preserve">%); межбюджетных трансфертов (с </w:t>
      </w:r>
      <w:r w:rsidRPr="0045741B">
        <w:rPr>
          <w:rFonts w:ascii="Times New Roman" w:hAnsi="Times New Roman" w:cs="Times New Roman"/>
          <w:sz w:val="24"/>
          <w:szCs w:val="24"/>
        </w:rPr>
        <w:t>46,4</w:t>
      </w:r>
      <w:r w:rsidR="00C90318" w:rsidRPr="0045741B">
        <w:rPr>
          <w:rFonts w:ascii="Times New Roman" w:hAnsi="Times New Roman" w:cs="Times New Roman"/>
          <w:sz w:val="24"/>
          <w:szCs w:val="24"/>
        </w:rPr>
        <w:t>% до 4</w:t>
      </w:r>
      <w:r w:rsidRPr="0045741B">
        <w:rPr>
          <w:rFonts w:ascii="Times New Roman" w:hAnsi="Times New Roman" w:cs="Times New Roman"/>
          <w:sz w:val="24"/>
          <w:szCs w:val="24"/>
        </w:rPr>
        <w:t>0,9</w:t>
      </w:r>
      <w:r w:rsidR="00C90318" w:rsidRPr="0045741B">
        <w:rPr>
          <w:rFonts w:ascii="Times New Roman" w:hAnsi="Times New Roman" w:cs="Times New Roman"/>
          <w:sz w:val="24"/>
          <w:szCs w:val="24"/>
        </w:rPr>
        <w:t>%).</w:t>
      </w:r>
    </w:p>
    <w:p w:rsidR="0024448C" w:rsidRDefault="0024448C" w:rsidP="00C90318">
      <w:pPr>
        <w:tabs>
          <w:tab w:val="left" w:pos="-567"/>
        </w:tabs>
        <w:suppressAutoHyphens/>
        <w:spacing w:after="0" w:line="100" w:lineRule="atLeast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41B">
        <w:rPr>
          <w:rFonts w:ascii="Times New Roman" w:hAnsi="Times New Roman" w:cs="Times New Roman"/>
          <w:sz w:val="24"/>
          <w:szCs w:val="24"/>
        </w:rPr>
        <w:t>Доля в общем объеме расходов на социальное обеспечение и иные выплаты населению составляет 0,1%</w:t>
      </w:r>
      <w:r w:rsidR="0045741B" w:rsidRPr="0045741B">
        <w:rPr>
          <w:rFonts w:ascii="Times New Roman" w:hAnsi="Times New Roman" w:cs="Times New Roman"/>
          <w:sz w:val="24"/>
          <w:szCs w:val="24"/>
        </w:rPr>
        <w:t>,</w:t>
      </w:r>
      <w:r w:rsidRPr="0045741B">
        <w:rPr>
          <w:rFonts w:ascii="Times New Roman" w:hAnsi="Times New Roman" w:cs="Times New Roman"/>
          <w:sz w:val="24"/>
          <w:szCs w:val="24"/>
        </w:rPr>
        <w:t xml:space="preserve"> или на уровне 202</w:t>
      </w:r>
      <w:r w:rsidR="0045741B" w:rsidRPr="0045741B">
        <w:rPr>
          <w:rFonts w:ascii="Times New Roman" w:hAnsi="Times New Roman" w:cs="Times New Roman"/>
          <w:sz w:val="24"/>
          <w:szCs w:val="24"/>
        </w:rPr>
        <w:t>3</w:t>
      </w:r>
      <w:r w:rsidRPr="004574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7E9F" w:rsidRPr="00B0231D" w:rsidRDefault="00F01FEC" w:rsidP="00573260">
      <w:pPr>
        <w:tabs>
          <w:tab w:val="left" w:pos="-567"/>
        </w:tabs>
        <w:suppressAutoHyphens/>
        <w:spacing w:after="0" w:line="100" w:lineRule="atLeast"/>
        <w:ind w:right="-81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0231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9</w:t>
      </w:r>
      <w:r w:rsidR="004F7E9F" w:rsidRPr="00B0231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Исполнение муниципальных программ.</w:t>
      </w:r>
    </w:p>
    <w:p w:rsidR="008930CE" w:rsidRPr="00B608C9" w:rsidRDefault="004F7E9F" w:rsidP="00B47C1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23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</w:t>
      </w:r>
      <w:r w:rsidR="001E69E0" w:rsidRPr="00B023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202</w:t>
      </w:r>
      <w:r w:rsidR="0045741B" w:rsidRPr="00B023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</w:t>
      </w:r>
      <w:r w:rsidRPr="00B023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году в </w:t>
      </w:r>
      <w:proofErr w:type="spellStart"/>
      <w:r w:rsidR="00036811" w:rsidRPr="00B023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Та</w:t>
      </w:r>
      <w:r w:rsidR="00B608C9" w:rsidRPr="00B023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скинск</w:t>
      </w:r>
      <w:r w:rsidR="00C61D6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ом</w:t>
      </w:r>
      <w:proofErr w:type="spellEnd"/>
      <w:r w:rsidR="00B608C9" w:rsidRPr="00B023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B023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сельсовете, осуществлялась реализация одной муниципальной </w:t>
      </w:r>
      <w:r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программы</w:t>
      </w:r>
      <w:r w:rsidR="001C37A5" w:rsidRPr="00B0231D">
        <w:rPr>
          <w:rFonts w:ascii="Times New Roman" w:hAnsi="Times New Roman" w:cs="Times New Roman"/>
          <w:sz w:val="24"/>
          <w:szCs w:val="24"/>
        </w:rPr>
        <w:t xml:space="preserve"> </w:t>
      </w:r>
      <w:r w:rsidR="00B608C9" w:rsidRPr="00B0231D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CF59EB" w:rsidRPr="00B0231D">
        <w:rPr>
          <w:rFonts w:ascii="Times New Roman" w:hAnsi="Times New Roman" w:cs="Times New Roman"/>
          <w:sz w:val="24"/>
          <w:szCs w:val="24"/>
        </w:rPr>
        <w:t>программа «</w:t>
      </w:r>
      <w:r w:rsidR="00B608C9" w:rsidRPr="00B0231D">
        <w:rPr>
          <w:rFonts w:ascii="Times New Roman" w:hAnsi="Times New Roman" w:cs="Times New Roman"/>
          <w:sz w:val="24"/>
          <w:szCs w:val="24"/>
        </w:rPr>
        <w:t xml:space="preserve">Устойчивое обеспечение населения необходимыми услугами, создание комфортных условий </w:t>
      </w:r>
      <w:r w:rsidR="00CF59EB" w:rsidRPr="00B0231D">
        <w:rPr>
          <w:rFonts w:ascii="Times New Roman" w:hAnsi="Times New Roman" w:cs="Times New Roman"/>
          <w:sz w:val="24"/>
          <w:szCs w:val="24"/>
        </w:rPr>
        <w:t>проживания населения</w:t>
      </w:r>
      <w:r w:rsidR="00B608C9" w:rsidRPr="00B0231D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B608C9" w:rsidRPr="00B0231D">
        <w:rPr>
          <w:rFonts w:ascii="Times New Roman" w:hAnsi="Times New Roman" w:cs="Times New Roman"/>
          <w:sz w:val="24"/>
          <w:szCs w:val="24"/>
        </w:rPr>
        <w:t>Таскинский</w:t>
      </w:r>
      <w:proofErr w:type="spellEnd"/>
      <w:r w:rsidR="00B608C9" w:rsidRPr="00B0231D">
        <w:rPr>
          <w:rFonts w:ascii="Times New Roman" w:hAnsi="Times New Roman" w:cs="Times New Roman"/>
          <w:sz w:val="24"/>
          <w:szCs w:val="24"/>
        </w:rPr>
        <w:t xml:space="preserve"> сельсовет».</w:t>
      </w:r>
      <w:r w:rsidR="00B608C9" w:rsidRPr="00B608C9">
        <w:rPr>
          <w:rFonts w:ascii="Times New Roman" w:hAnsi="Times New Roman" w:cs="Times New Roman"/>
          <w:sz w:val="24"/>
          <w:szCs w:val="24"/>
        </w:rPr>
        <w:t xml:space="preserve"> </w:t>
      </w:r>
      <w:r w:rsidR="00036811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D7BB5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Анализ исполнения муниципальной программы </w:t>
      </w:r>
      <w:r w:rsidR="00634736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202</w:t>
      </w:r>
      <w:r w:rsidR="00324E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634736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 </w:t>
      </w:r>
      <w:r w:rsidR="001D7BB5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представлен в</w:t>
      </w:r>
      <w:r w:rsidR="003F59AB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975A2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таблице </w:t>
      </w:r>
      <w:r w:rsidR="00B47C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="0084363A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7975A2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1E0BB4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841EA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</w:p>
    <w:p w:rsidR="00845471" w:rsidRPr="00B608C9" w:rsidRDefault="008930CE" w:rsidP="001D7BB5">
      <w:pPr>
        <w:suppressAutoHyphens/>
        <w:spacing w:after="0" w:line="100" w:lineRule="atLeast"/>
        <w:ind w:left="6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="0084363A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1D7BB5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Таблица </w:t>
      </w:r>
      <w:r w:rsidR="00B47C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="00C841EA" w:rsidRPr="00B608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3257"/>
        <w:gridCol w:w="1289"/>
        <w:gridCol w:w="1204"/>
        <w:gridCol w:w="1110"/>
        <w:gridCol w:w="1448"/>
        <w:gridCol w:w="1121"/>
      </w:tblGrid>
      <w:tr w:rsidR="00983BFF" w:rsidRPr="00983BFF" w:rsidTr="00324E32">
        <w:trPr>
          <w:trHeight w:val="294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FF" w:rsidRPr="00983BFF" w:rsidRDefault="00983BFF" w:rsidP="0098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муниципальных программ, подпрограмм, программных мероприятий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FF" w:rsidRPr="00983BFF" w:rsidRDefault="00983BFF" w:rsidP="0045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за 202</w:t>
            </w:r>
            <w:r w:rsidR="00457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год, тыс. рублей</w:t>
            </w: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BFF" w:rsidRPr="00983BFF" w:rsidRDefault="00983BFF" w:rsidP="0045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57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83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983BFF" w:rsidRPr="00983BFF" w:rsidTr="00B0231D">
        <w:trPr>
          <w:trHeight w:val="636"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FF" w:rsidRPr="00983BFF" w:rsidRDefault="00983BFF" w:rsidP="0098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FF" w:rsidRPr="00983BFF" w:rsidRDefault="00983BFF" w:rsidP="0098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FF" w:rsidRPr="00983BFF" w:rsidRDefault="00983BFF" w:rsidP="009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Уточненные показатели, тыс. рублей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FF" w:rsidRPr="00983BFF" w:rsidRDefault="00983BFF" w:rsidP="009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Исполнено, тыс. рублей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FF" w:rsidRPr="00983BFF" w:rsidRDefault="00983BFF" w:rsidP="009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назначения, тыс. рублей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FF" w:rsidRPr="00983BFF" w:rsidRDefault="00983BFF" w:rsidP="009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24E32" w:rsidRPr="00983BFF" w:rsidTr="0045741B">
        <w:trPr>
          <w:trHeight w:val="1057"/>
        </w:trPr>
        <w:tc>
          <w:tcPr>
            <w:tcW w:w="3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983BFF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 «Устойчивое обеспечение населения необходимыми услугами, создание комфортных условий проживания  населения МО «</w:t>
            </w:r>
            <w:proofErr w:type="spellStart"/>
            <w:r w:rsidRPr="00983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Таскинский</w:t>
            </w:r>
            <w:proofErr w:type="spellEnd"/>
            <w:r w:rsidRPr="00983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сельсовет» 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83BFF" w:rsidRDefault="00324E32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2 241,4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83BFF" w:rsidRDefault="00F02E74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4551,3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83BFF" w:rsidRDefault="00F02E74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83BFF" w:rsidRDefault="00B0231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83BFF" w:rsidRDefault="00B0231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96,4</w:t>
            </w:r>
          </w:p>
        </w:tc>
      </w:tr>
      <w:tr w:rsidR="00324E32" w:rsidRPr="00983BFF" w:rsidTr="00324E32">
        <w:trPr>
          <w:trHeight w:val="5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83BFF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благоустройства территории поселения</w:t>
            </w:r>
            <w:r w:rsidR="00B02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Обеспечение жизнедеятельности»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83BFF" w:rsidRDefault="00324E32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1 938,8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83BFF" w:rsidRDefault="00F02E74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2422,9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83BFF" w:rsidRDefault="00F02E74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2353,9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83BFF" w:rsidRDefault="00B0231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83BFF" w:rsidRDefault="00B0231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</w:tr>
      <w:tr w:rsidR="00324E32" w:rsidRPr="00983BFF" w:rsidTr="00324E32">
        <w:trPr>
          <w:trHeight w:val="136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32" w:rsidRPr="00983BFF" w:rsidRDefault="00324E32" w:rsidP="0032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первичных мер пожарной безопасности,  предупреждение и ликвидация последствий чрезвычайных ситуаций, профилактика терроризма и экстремизма в границах поселения</w:t>
            </w:r>
            <w:r w:rsidR="00B02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эксплуатация и содержание ГТС</w:t>
            </w: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32" w:rsidRPr="00983BFF" w:rsidRDefault="00324E32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83BFF" w:rsidRDefault="00B0231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83BFF" w:rsidRDefault="00B0231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83BFF" w:rsidRDefault="00B0231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32" w:rsidRPr="00983BFF" w:rsidRDefault="00B0231D" w:rsidP="0032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0231D" w:rsidRPr="00983BFF" w:rsidTr="00B0231D">
        <w:trPr>
          <w:trHeight w:val="607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31D" w:rsidRPr="00983BFF" w:rsidRDefault="00B0231D" w:rsidP="00B0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 «Содержание  и ремонт автомобильных дорог в границах поселения»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D" w:rsidRPr="00983BFF" w:rsidRDefault="00B0231D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D" w:rsidRPr="00983BFF" w:rsidRDefault="00B0231D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D" w:rsidRPr="00983BFF" w:rsidRDefault="00B0231D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D" w:rsidRPr="00983BFF" w:rsidRDefault="00B0231D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D" w:rsidRPr="00983BFF" w:rsidRDefault="00B0231D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</w:t>
            </w:r>
          </w:p>
        </w:tc>
      </w:tr>
      <w:tr w:rsidR="00B0231D" w:rsidRPr="00983BFF" w:rsidTr="00B47C10">
        <w:trPr>
          <w:trHeight w:val="132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31D" w:rsidRPr="00983BFF" w:rsidRDefault="00B0231D" w:rsidP="00B0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границах поселения водоснабжения населения</w:t>
            </w:r>
            <w:r w:rsidRPr="0098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D" w:rsidRPr="00983BFF" w:rsidRDefault="00B0231D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D" w:rsidRPr="00983BFF" w:rsidRDefault="00B0231D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1 702,0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D" w:rsidRPr="00983BFF" w:rsidRDefault="00B0231D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1 702,0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D" w:rsidRPr="00983BFF" w:rsidRDefault="00B0231D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D" w:rsidRPr="00983BFF" w:rsidRDefault="00B0231D" w:rsidP="00B0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983BFF" w:rsidRDefault="00983BFF" w:rsidP="001D7BB5">
      <w:pPr>
        <w:suppressAutoHyphens/>
        <w:spacing w:after="0" w:line="100" w:lineRule="atLeast"/>
        <w:ind w:left="6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</w:p>
    <w:p w:rsidR="004F7E9F" w:rsidRPr="00B0231D" w:rsidRDefault="009B1967" w:rsidP="004F7E9F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="004F7E9F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асходы бюджета на мероприятия в рамках муниципальной программы исполнены в сумме</w:t>
      </w:r>
      <w:r w:rsidR="00B0231D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4 389,1 тыс.</w:t>
      </w:r>
      <w:r w:rsidR="004F7E9F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</w:t>
      </w:r>
      <w:r w:rsidR="00B0231D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4F7E9F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или </w:t>
      </w:r>
      <w:r w:rsidR="00B0231D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96,4</w:t>
      </w:r>
      <w:r w:rsidR="004F7E9F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A23A81" w:rsidRPr="00B0231D" w:rsidRDefault="00305363" w:rsidP="004F7E9F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231D">
        <w:rPr>
          <w:rFonts w:ascii="Times New Roman" w:eastAsia="Calibri" w:hAnsi="Times New Roman" w:cs="Times New Roman"/>
          <w:sz w:val="24"/>
          <w:szCs w:val="24"/>
        </w:rPr>
        <w:t>Доля расходов бюджета поселения, формируемых в рамках муниципальных программ, в общем объеме расходов бюджета поселения по итогам 202</w:t>
      </w:r>
      <w:r w:rsidR="00B0231D" w:rsidRPr="00B0231D">
        <w:rPr>
          <w:rFonts w:ascii="Times New Roman" w:eastAsia="Calibri" w:hAnsi="Times New Roman" w:cs="Times New Roman"/>
          <w:sz w:val="24"/>
          <w:szCs w:val="24"/>
        </w:rPr>
        <w:t>4</w:t>
      </w:r>
      <w:r w:rsidRPr="00B0231D">
        <w:rPr>
          <w:rFonts w:ascii="Times New Roman" w:eastAsia="Calibri" w:hAnsi="Times New Roman" w:cs="Times New Roman"/>
          <w:sz w:val="24"/>
          <w:szCs w:val="24"/>
        </w:rPr>
        <w:t xml:space="preserve"> года составила </w:t>
      </w:r>
      <w:r w:rsidR="00B0231D" w:rsidRPr="00B0231D">
        <w:rPr>
          <w:rFonts w:ascii="Times New Roman" w:eastAsia="Calibri" w:hAnsi="Times New Roman" w:cs="Times New Roman"/>
          <w:sz w:val="24"/>
          <w:szCs w:val="24"/>
        </w:rPr>
        <w:t>33,6</w:t>
      </w:r>
      <w:r w:rsidRPr="00B0231D">
        <w:rPr>
          <w:rFonts w:ascii="Times New Roman" w:eastAsia="Calibri" w:hAnsi="Times New Roman" w:cs="Times New Roman"/>
          <w:sz w:val="24"/>
          <w:szCs w:val="24"/>
        </w:rPr>
        <w:t>% (в 202</w:t>
      </w:r>
      <w:r w:rsidR="00B0231D" w:rsidRPr="00B0231D">
        <w:rPr>
          <w:rFonts w:ascii="Times New Roman" w:eastAsia="Calibri" w:hAnsi="Times New Roman" w:cs="Times New Roman"/>
          <w:sz w:val="24"/>
          <w:szCs w:val="24"/>
        </w:rPr>
        <w:t>3</w:t>
      </w:r>
      <w:r w:rsidRPr="00B0231D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B0231D" w:rsidRPr="00B0231D">
        <w:rPr>
          <w:rFonts w:ascii="Times New Roman" w:eastAsia="Calibri" w:hAnsi="Times New Roman" w:cs="Times New Roman"/>
          <w:sz w:val="24"/>
          <w:szCs w:val="24"/>
        </w:rPr>
        <w:t>23,0</w:t>
      </w:r>
      <w:r w:rsidRPr="00B0231D">
        <w:rPr>
          <w:rFonts w:ascii="Times New Roman" w:eastAsia="Calibri" w:hAnsi="Times New Roman" w:cs="Times New Roman"/>
          <w:sz w:val="24"/>
          <w:szCs w:val="24"/>
        </w:rPr>
        <w:t xml:space="preserve">%).    </w:t>
      </w:r>
    </w:p>
    <w:p w:rsidR="00430918" w:rsidRPr="00B0231D" w:rsidRDefault="001A2FFD" w:rsidP="001A2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</w:t>
      </w:r>
      <w:proofErr w:type="gramStart"/>
      <w:r w:rsidR="00430918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Общий объем программной и непр</w:t>
      </w:r>
      <w:r w:rsidR="00FA4ADA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="00430918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граммной частей бюджета соответс</w:t>
      </w:r>
      <w:r w:rsidR="00FA4ADA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="00430918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вует общему объему расх</w:t>
      </w:r>
      <w:r w:rsidR="00FA4ADA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="00430918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дов по ведомст</w:t>
      </w:r>
      <w:r w:rsidR="00FA4ADA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="00430918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енной структуре расходов.</w:t>
      </w:r>
      <w:proofErr w:type="gramEnd"/>
    </w:p>
    <w:p w:rsidR="004F7E9F" w:rsidRDefault="001A2FFD" w:rsidP="001A2FF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</w:t>
      </w:r>
      <w:r w:rsidR="00F01FEC" w:rsidRPr="00B02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</w:t>
      </w:r>
      <w:r w:rsidR="004F7E9F" w:rsidRPr="00B02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 Анализ дебиторской и кредиторской задолженности.</w:t>
      </w:r>
      <w:r w:rsidR="004F7E9F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55557" w:rsidRPr="00EE10B9" w:rsidRDefault="00055557" w:rsidP="000555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EE10B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сведениям по дебиторской и кредиторской задолженности (ф. 0503169) дебиторская задолженность на начало года и на конец отчетного года отсутствует.</w:t>
      </w:r>
    </w:p>
    <w:p w:rsidR="00055557" w:rsidRPr="00EE10B9" w:rsidRDefault="00055557" w:rsidP="000555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Кредиторская задолженность на начало отчетного года отсутствует, на конец отчетного года составила 70 771,08 рублей, в том числе:</w:t>
      </w:r>
    </w:p>
    <w:p w:rsidR="00055557" w:rsidRPr="00EE10B9" w:rsidRDefault="00055557" w:rsidP="000555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по коду счета 0.302.21 – 915,60 рублей;</w:t>
      </w:r>
    </w:p>
    <w:p w:rsidR="00055557" w:rsidRPr="00EE10B9" w:rsidRDefault="00055557" w:rsidP="000555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по коду счета 0.302.23 – 30 855,48 рублей;</w:t>
      </w:r>
    </w:p>
    <w:p w:rsidR="00055557" w:rsidRPr="00EE10B9" w:rsidRDefault="00055557" w:rsidP="000555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по коду счета 0.302.26 – 39 000,00 рублей.</w:t>
      </w:r>
    </w:p>
    <w:p w:rsidR="00055557" w:rsidRDefault="00055557" w:rsidP="000555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Отсутствие дебиторской задолженности и наличие кредиторской задолженности подтверждено показателями Баланса (ф.0503130) и показателями Главной книги (ф.0504072).</w:t>
      </w:r>
    </w:p>
    <w:p w:rsidR="00084CC3" w:rsidRPr="00B0231D" w:rsidRDefault="00084CC3" w:rsidP="001A2F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02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11.Муниципальный долг.</w:t>
      </w:r>
    </w:p>
    <w:p w:rsidR="00084CC3" w:rsidRPr="00B0231D" w:rsidRDefault="00084CC3" w:rsidP="001A2F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По данным годового отчета, в соответствии с долговой книгой на 01.01.202</w:t>
      </w:r>
      <w:r w:rsidR="00B0231D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муниципальный долг по состоянию на 01.01.202</w:t>
      </w:r>
      <w:r w:rsidR="00B0231D"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B023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составил 0,0 тыс. рублей.</w:t>
      </w:r>
    </w:p>
    <w:p w:rsidR="004F7E9F" w:rsidRPr="00B0231D" w:rsidRDefault="001A2FFD" w:rsidP="001A2F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3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4F7E9F" w:rsidRPr="00B023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084CC3" w:rsidRPr="00B023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4F7E9F" w:rsidRPr="00B023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Выводы.</w:t>
      </w:r>
    </w:p>
    <w:p w:rsidR="004F7E9F" w:rsidRPr="00B0231D" w:rsidRDefault="000052A6" w:rsidP="000052A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A7537C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66D3F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4F7E9F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Годовая бюджетная отчётность за </w:t>
      </w:r>
      <w:r w:rsidR="001E69E0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0231D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7E9F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представлена в </w:t>
      </w:r>
      <w:r w:rsidR="000D5E18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4F7E9F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онтрольно-счетный орган с соблюдением сроков, установленных ч</w:t>
      </w:r>
      <w:r w:rsidR="004D6680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F7E9F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>3 ст</w:t>
      </w:r>
      <w:r w:rsidR="004D6680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F7E9F" w:rsidRPr="00B0231D">
        <w:rPr>
          <w:rFonts w:ascii="Times New Roman" w:eastAsia="Times New Roman" w:hAnsi="Times New Roman" w:cs="Times New Roman"/>
          <w:sz w:val="24"/>
          <w:szCs w:val="24"/>
          <w:lang w:eastAsia="ar-SA"/>
        </w:rPr>
        <w:t>264.4. Бюджетного кодекса Российской Федерации.</w:t>
      </w:r>
    </w:p>
    <w:p w:rsidR="00346414" w:rsidRPr="00B0231D" w:rsidRDefault="000052A6" w:rsidP="000052A6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23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="00A7537C" w:rsidRPr="00B023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66D3F" w:rsidRPr="00B0231D"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="00346414" w:rsidRPr="00B023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Состав форм бюджетной отчетности соответствует требованиям </w:t>
      </w:r>
      <w:r w:rsidR="004F7E9F" w:rsidRPr="00B0231D">
        <w:rPr>
          <w:rFonts w:ascii="Times New Roman" w:eastAsia="Calibri" w:hAnsi="Times New Roman" w:cs="Times New Roman"/>
          <w:sz w:val="24"/>
          <w:szCs w:val="24"/>
          <w:lang w:eastAsia="ar-SA"/>
        </w:rPr>
        <w:t>Инструкции №191н</w:t>
      </w:r>
      <w:r w:rsidR="00346414" w:rsidRPr="00B0231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A63C1" w:rsidRPr="00B0231D" w:rsidRDefault="000052A6" w:rsidP="000052A6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23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="00B66D3F" w:rsidRPr="00B0231D">
        <w:rPr>
          <w:rFonts w:ascii="Times New Roman" w:eastAsia="Calibri" w:hAnsi="Times New Roman" w:cs="Times New Roman"/>
          <w:sz w:val="24"/>
          <w:szCs w:val="24"/>
          <w:lang w:eastAsia="ar-SA"/>
        </w:rPr>
        <w:t>3.</w:t>
      </w:r>
      <w:r w:rsidR="002A63C1" w:rsidRPr="00B0231D">
        <w:rPr>
          <w:rFonts w:ascii="Times New Roman" w:eastAsia="Calibri" w:hAnsi="Times New Roman" w:cs="Times New Roman"/>
          <w:sz w:val="24"/>
          <w:szCs w:val="24"/>
          <w:lang w:eastAsia="ar-SA"/>
        </w:rPr>
        <w:t>Формы, не имеющие числового значения, в составе бюджетной отчетности не представлялись.</w:t>
      </w:r>
    </w:p>
    <w:p w:rsidR="00EB7726" w:rsidRPr="00F047D8" w:rsidRDefault="00EB7726" w:rsidP="001279D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A1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</w:t>
      </w:r>
      <w:r w:rsidR="00497A18" w:rsidRPr="00497A1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4</w:t>
      </w:r>
      <w:r w:rsidRPr="00497A1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.Решением от </w:t>
      </w:r>
      <w:r w:rsidR="00965513" w:rsidRPr="00497A1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28.12.2024</w:t>
      </w:r>
      <w:r w:rsidRPr="00497A1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№</w:t>
      </w:r>
      <w:r w:rsidR="00965513" w:rsidRPr="00497A1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33-166</w:t>
      </w:r>
      <w:r w:rsidRPr="00497A1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н</w:t>
      </w:r>
      <w:r w:rsidRPr="0049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еобоснованно увеличены плановые показатели по налогу на доходы физических лиц (расчеты к проверке не представлены), в связи с </w:t>
      </w:r>
      <w:r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плановые показатели по данному налогу исполнены на 4</w:t>
      </w:r>
      <w:r w:rsidR="00497A18"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73DC1"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DC1" w:rsidRPr="00F04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(код 8.11).</w:t>
      </w:r>
    </w:p>
    <w:p w:rsidR="004F7E9F" w:rsidRPr="00CF59EB" w:rsidRDefault="000024B3" w:rsidP="00497A18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F047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7A18" w:rsidRPr="00F047D8">
        <w:rPr>
          <w:rFonts w:ascii="Times New Roman" w:hAnsi="Times New Roman" w:cs="Times New Roman"/>
          <w:sz w:val="24"/>
          <w:szCs w:val="24"/>
        </w:rPr>
        <w:t>5</w:t>
      </w:r>
      <w:r w:rsidR="00D46328" w:rsidRPr="00F047D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4F7E9F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Основные параметры бюджета </w:t>
      </w:r>
      <w:proofErr w:type="spellStart"/>
      <w:r w:rsidR="00AE6713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Та</w:t>
      </w:r>
      <w:r w:rsidR="003E41E2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скинского</w:t>
      </w:r>
      <w:proofErr w:type="spellEnd"/>
      <w:r w:rsidR="003E41E2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4F7E9F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сельсовета за </w:t>
      </w:r>
      <w:r w:rsidR="001E69E0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202</w:t>
      </w:r>
      <w:r w:rsidR="00F047D8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4</w:t>
      </w:r>
      <w:r w:rsidR="004F7E9F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год исполнены </w:t>
      </w:r>
      <w:r w:rsidR="004F7E9F" w:rsidRPr="00CF59EB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следующим образом: </w:t>
      </w:r>
    </w:p>
    <w:p w:rsidR="004F7E9F" w:rsidRPr="00CF59EB" w:rsidRDefault="00B66D3F" w:rsidP="00B66D3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Доходная часть бюджета поселения исполнена в сумме </w:t>
      </w:r>
      <w:r w:rsidR="000631CB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13 046,5</w:t>
      </w:r>
      <w:r w:rsidR="00AE6713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</w:t>
      </w:r>
      <w:r w:rsidR="000631CB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0631CB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98,9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Налоговые и неналоговые доходы за </w:t>
      </w:r>
      <w:r w:rsidR="001E69E0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0631CB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исполнены в сумме </w:t>
      </w:r>
      <w:r w:rsidR="000631CB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972,7</w:t>
      </w:r>
      <w:r w:rsidR="00C41ECE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</w:t>
      </w:r>
      <w:r w:rsidR="000631CB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0631CB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87,2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что составляет </w:t>
      </w:r>
      <w:r w:rsidR="000631CB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7,5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доходов бюджета </w:t>
      </w:r>
      <w:proofErr w:type="spellStart"/>
      <w:r w:rsidR="00F047D8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Таскинского</w:t>
      </w:r>
      <w:proofErr w:type="spellEnd"/>
      <w:r w:rsidR="00F047D8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Безвозмездные поступления </w:t>
      </w:r>
      <w:r w:rsidR="00AC060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исполнены в сумме </w:t>
      </w:r>
      <w:r w:rsidR="000631CB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13 075,2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0631CB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AC060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100,0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AC060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составляет </w:t>
      </w:r>
      <w:r w:rsidR="000631CB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92,5</w:t>
      </w:r>
      <w:r w:rsidR="00AC060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доходов бюджета</w:t>
      </w:r>
      <w:r w:rsidR="00AC060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</w:t>
      </w:r>
      <w:r w:rsidR="004F7E9F" w:rsidRPr="00CF59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7E9F" w:rsidRPr="003C515F" w:rsidRDefault="00B66D3F" w:rsidP="00B66D3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исполнению за </w:t>
      </w:r>
      <w:r w:rsidR="001E69E0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C515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собственные доходы исполнены </w:t>
      </w:r>
      <w:r w:rsidR="00B76778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 снижением </w:t>
      </w:r>
      <w:r w:rsidR="003C515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15,6</w:t>
      </w:r>
      <w:r w:rsidR="00B76778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891787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F7E9F" w:rsidRPr="003C515F" w:rsidRDefault="00B66D3F" w:rsidP="00B66D3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Расходы </w:t>
      </w:r>
      <w:r w:rsidR="00F047D8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F047D8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Таскинского</w:t>
      </w:r>
      <w:proofErr w:type="spellEnd"/>
      <w:r w:rsidR="00B76778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сельсовета за </w:t>
      </w:r>
      <w:r w:rsidR="001E69E0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C515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исполнены в сумме </w:t>
      </w:r>
      <w:r w:rsidR="003C515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13 075,2</w:t>
      </w:r>
      <w:r w:rsidR="009017CD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</w:t>
      </w:r>
      <w:r w:rsidR="003C515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на </w:t>
      </w:r>
      <w:r w:rsidR="00366F99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76778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8,</w:t>
      </w:r>
      <w:r w:rsidR="003C515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утверждённых годовых бюджетных назначений. Объём н</w:t>
      </w:r>
      <w:r w:rsidR="004F7E9F" w:rsidRPr="003C51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еисполненных бюджетных назначений составил </w:t>
      </w:r>
      <w:r w:rsidR="003C515F" w:rsidRPr="003C51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171,7</w:t>
      </w:r>
      <w:r w:rsidR="004F7E9F" w:rsidRPr="003C51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тыс. рублей.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9139D" w:rsidRPr="003C515F" w:rsidRDefault="00B66D3F" w:rsidP="0039139D">
      <w:pPr>
        <w:tabs>
          <w:tab w:val="left" w:pos="113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исполнения бюджета </w:t>
      </w:r>
      <w:proofErr w:type="spellStart"/>
      <w:r w:rsidR="005456F3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Та</w:t>
      </w:r>
      <w:r w:rsidR="00B76778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скинского</w:t>
      </w:r>
      <w:proofErr w:type="spellEnd"/>
      <w:r w:rsidR="00B76778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сельсовета за </w:t>
      </w:r>
      <w:r w:rsidR="001E69E0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C515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явился </w:t>
      </w:r>
      <w:r w:rsidR="00AC706C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дефицит 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="003C515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28,7</w:t>
      </w:r>
      <w:r w:rsidR="00C41ECE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7E9F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</w:t>
      </w:r>
      <w:r w:rsidR="0039139D" w:rsidRPr="003C515F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 превышающий ограничения, установленные ст. 92.1 Бюджетного Кодекса Российской Федерации, с учетом остатков средств на счетах субъекта отчетности.</w:t>
      </w:r>
    </w:p>
    <w:p w:rsidR="00926D6C" w:rsidRPr="00F047D8" w:rsidRDefault="00B66D3F" w:rsidP="00B66D3F">
      <w:pPr>
        <w:spacing w:after="0" w:line="240" w:lineRule="atLeast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      </w:t>
      </w:r>
      <w:r w:rsidR="005456F3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F047D8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6</w:t>
      </w:r>
      <w:r w:rsidR="00926D6C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.По данным годового отчета, в соответствии с долговой книгой на 01.01.202</w:t>
      </w:r>
      <w:r w:rsidR="00497A18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5</w:t>
      </w:r>
      <w:r w:rsidR="00926D6C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, муниципальный долг по состоянию на 01.01.202</w:t>
      </w:r>
      <w:r w:rsidR="00497A18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5</w:t>
      </w:r>
      <w:r w:rsidR="00926D6C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составил 0,0 тыс. рублей.</w:t>
      </w:r>
    </w:p>
    <w:p w:rsidR="00645195" w:rsidRPr="00F047D8" w:rsidRDefault="00B66D3F" w:rsidP="00B66D3F">
      <w:pPr>
        <w:spacing w:after="0" w:line="240" w:lineRule="atLeast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lastRenderedPageBreak/>
        <w:t xml:space="preserve">       </w:t>
      </w:r>
      <w:r w:rsidR="00645195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F047D8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7</w:t>
      </w:r>
      <w:r w:rsidR="00926D6C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.В течение 202</w:t>
      </w:r>
      <w:r w:rsidR="00F047D8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4</w:t>
      </w:r>
      <w:r w:rsidR="00926D6C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года муниципальные заимствования не предоставлялись.</w:t>
      </w:r>
    </w:p>
    <w:p w:rsidR="00926D6C" w:rsidRPr="00F047D8" w:rsidRDefault="00926D6C" w:rsidP="00B66D3F">
      <w:pPr>
        <w:spacing w:after="0" w:line="240" w:lineRule="atLeast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Муниципальные гарантии в 202</w:t>
      </w:r>
      <w:r w:rsidR="00F047D8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4</w:t>
      </w:r>
      <w:r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году не производил</w:t>
      </w:r>
      <w:r w:rsidR="00FB3890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ись</w:t>
      </w:r>
      <w:r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.</w:t>
      </w:r>
    </w:p>
    <w:p w:rsidR="00926D6C" w:rsidRPr="00F047D8" w:rsidRDefault="00B66D3F" w:rsidP="00B66D3F">
      <w:pPr>
        <w:spacing w:after="0" w:line="240" w:lineRule="atLeast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</w:pPr>
      <w:r w:rsidRPr="00F047D8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 xml:space="preserve">       </w:t>
      </w:r>
      <w:r w:rsidR="00926D6C" w:rsidRPr="00F047D8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1</w:t>
      </w:r>
      <w:r w:rsidR="00084CC3" w:rsidRPr="00F047D8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3</w:t>
      </w:r>
      <w:r w:rsidR="00926D6C" w:rsidRPr="00F047D8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. Предложения.</w:t>
      </w:r>
    </w:p>
    <w:p w:rsidR="00926D6C" w:rsidRPr="00F047D8" w:rsidRDefault="00B66D3F" w:rsidP="00B66D3F">
      <w:pPr>
        <w:spacing w:after="0" w:line="240" w:lineRule="atLeast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      </w:t>
      </w:r>
      <w:r w:rsidR="00926D6C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На основании вышеизложенного годовой отчёт об исполнении бюджета муниципального </w:t>
      </w:r>
      <w:r w:rsidR="00F047D8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образования «</w:t>
      </w:r>
      <w:proofErr w:type="spellStart"/>
      <w:r w:rsidR="002260BE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Та</w:t>
      </w:r>
      <w:r w:rsidR="00F10098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скинский</w:t>
      </w:r>
      <w:proofErr w:type="spellEnd"/>
      <w:r w:rsidR="00926D6C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сельсовет</w:t>
      </w:r>
      <w:r w:rsidR="00CD2971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»</w:t>
      </w:r>
      <w:r w:rsidR="00926D6C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за 202</w:t>
      </w:r>
      <w:r w:rsidR="00F047D8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4</w:t>
      </w:r>
      <w:r w:rsidR="00926D6C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год может быть рассмотрен и утвержден сельским Советом депутатов</w:t>
      </w:r>
      <w:r w:rsidR="00FB3890" w:rsidRPr="00F047D8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.</w:t>
      </w:r>
    </w:p>
    <w:p w:rsidR="004F5D23" w:rsidRDefault="004F5D23" w:rsidP="00926D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E9F" w:rsidRPr="00F047D8" w:rsidRDefault="00A7537C" w:rsidP="00926D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4F7E9F"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ECE"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F7E9F"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онтрольно-счетного органа</w:t>
      </w:r>
    </w:p>
    <w:p w:rsidR="00A7537C" w:rsidRDefault="004F7E9F" w:rsidP="00464DF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  <w:r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F047D8"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И.М.</w:t>
      </w:r>
      <w:r w:rsidR="00A7537C" w:rsidRPr="00F0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Пивченко</w:t>
      </w:r>
    </w:p>
    <w:p w:rsidR="00B15602" w:rsidRDefault="00B15602" w:rsidP="00464DF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02" w:rsidRDefault="00B15602" w:rsidP="00464DF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12481"/>
            <wp:effectExtent l="0" t="0" r="0" b="0"/>
            <wp:docPr id="2" name="Рисунок 2" descr="C:\Users\w312\Downloads\Подпись Тас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12\Downloads\Подпись Таскин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5602" w:rsidSect="002124B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EA" w:rsidRDefault="00BE64EA" w:rsidP="00692F58">
      <w:pPr>
        <w:spacing w:after="0" w:line="240" w:lineRule="auto"/>
      </w:pPr>
      <w:r>
        <w:separator/>
      </w:r>
    </w:p>
  </w:endnote>
  <w:endnote w:type="continuationSeparator" w:id="0">
    <w:p w:rsidR="00BE64EA" w:rsidRDefault="00BE64EA" w:rsidP="0069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16386"/>
      <w:docPartObj>
        <w:docPartGallery w:val="Page Numbers (Bottom of Page)"/>
        <w:docPartUnique/>
      </w:docPartObj>
    </w:sdtPr>
    <w:sdtEndPr/>
    <w:sdtContent>
      <w:p w:rsidR="00906385" w:rsidRDefault="0090638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0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06385" w:rsidRDefault="009063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EA" w:rsidRDefault="00BE64EA" w:rsidP="00692F58">
      <w:pPr>
        <w:spacing w:after="0" w:line="240" w:lineRule="auto"/>
      </w:pPr>
      <w:r>
        <w:separator/>
      </w:r>
    </w:p>
  </w:footnote>
  <w:footnote w:type="continuationSeparator" w:id="0">
    <w:p w:rsidR="00BE64EA" w:rsidRDefault="00BE64EA" w:rsidP="00692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i/>
        <w:color w:val="000000"/>
        <w:sz w:val="28"/>
        <w:szCs w:val="28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6">
    <w:nsid w:val="00000008"/>
    <w:multiLevelType w:val="multi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23A6851"/>
    <w:multiLevelType w:val="hybridMultilevel"/>
    <w:tmpl w:val="69F2E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7F0"/>
    <w:rsid w:val="000024B3"/>
    <w:rsid w:val="000027DD"/>
    <w:rsid w:val="00002B34"/>
    <w:rsid w:val="00002F88"/>
    <w:rsid w:val="00003B1B"/>
    <w:rsid w:val="000042C9"/>
    <w:rsid w:val="00005182"/>
    <w:rsid w:val="000052A6"/>
    <w:rsid w:val="00012262"/>
    <w:rsid w:val="0001293D"/>
    <w:rsid w:val="00014500"/>
    <w:rsid w:val="000148E0"/>
    <w:rsid w:val="000151D1"/>
    <w:rsid w:val="00015CB5"/>
    <w:rsid w:val="0002072F"/>
    <w:rsid w:val="000240CC"/>
    <w:rsid w:val="000277DF"/>
    <w:rsid w:val="00027E49"/>
    <w:rsid w:val="000305E2"/>
    <w:rsid w:val="000307FF"/>
    <w:rsid w:val="00031BFA"/>
    <w:rsid w:val="00032296"/>
    <w:rsid w:val="0003297E"/>
    <w:rsid w:val="000333D8"/>
    <w:rsid w:val="00036811"/>
    <w:rsid w:val="00036D81"/>
    <w:rsid w:val="00037049"/>
    <w:rsid w:val="00041FDE"/>
    <w:rsid w:val="000452CD"/>
    <w:rsid w:val="0004563F"/>
    <w:rsid w:val="00045B0C"/>
    <w:rsid w:val="0004732B"/>
    <w:rsid w:val="00050710"/>
    <w:rsid w:val="0005095B"/>
    <w:rsid w:val="00050BAC"/>
    <w:rsid w:val="00052339"/>
    <w:rsid w:val="00053600"/>
    <w:rsid w:val="00054E5B"/>
    <w:rsid w:val="00055468"/>
    <w:rsid w:val="00055557"/>
    <w:rsid w:val="000608D5"/>
    <w:rsid w:val="000622A8"/>
    <w:rsid w:val="000631CB"/>
    <w:rsid w:val="0006484B"/>
    <w:rsid w:val="00070C42"/>
    <w:rsid w:val="00071519"/>
    <w:rsid w:val="00073039"/>
    <w:rsid w:val="000741DE"/>
    <w:rsid w:val="00074574"/>
    <w:rsid w:val="000753E2"/>
    <w:rsid w:val="00076C0E"/>
    <w:rsid w:val="00077675"/>
    <w:rsid w:val="00077E49"/>
    <w:rsid w:val="00080553"/>
    <w:rsid w:val="000805A3"/>
    <w:rsid w:val="00080BA9"/>
    <w:rsid w:val="000815C3"/>
    <w:rsid w:val="0008459B"/>
    <w:rsid w:val="00084CC3"/>
    <w:rsid w:val="00087D5F"/>
    <w:rsid w:val="00090B2B"/>
    <w:rsid w:val="00091A22"/>
    <w:rsid w:val="0009321C"/>
    <w:rsid w:val="00095E5B"/>
    <w:rsid w:val="00096A8B"/>
    <w:rsid w:val="000A2552"/>
    <w:rsid w:val="000A49F8"/>
    <w:rsid w:val="000A5CB0"/>
    <w:rsid w:val="000A5FA6"/>
    <w:rsid w:val="000A6F1E"/>
    <w:rsid w:val="000A718D"/>
    <w:rsid w:val="000A7C9A"/>
    <w:rsid w:val="000B03DA"/>
    <w:rsid w:val="000B05F0"/>
    <w:rsid w:val="000B5BFF"/>
    <w:rsid w:val="000B6C05"/>
    <w:rsid w:val="000C0C47"/>
    <w:rsid w:val="000C19AD"/>
    <w:rsid w:val="000C1DA8"/>
    <w:rsid w:val="000C23FD"/>
    <w:rsid w:val="000C2A83"/>
    <w:rsid w:val="000C39C0"/>
    <w:rsid w:val="000C68C5"/>
    <w:rsid w:val="000D1986"/>
    <w:rsid w:val="000D433F"/>
    <w:rsid w:val="000D47B4"/>
    <w:rsid w:val="000D54CF"/>
    <w:rsid w:val="000D5E18"/>
    <w:rsid w:val="000D6CD6"/>
    <w:rsid w:val="000D6EA2"/>
    <w:rsid w:val="000D7DE7"/>
    <w:rsid w:val="000E1177"/>
    <w:rsid w:val="000E1586"/>
    <w:rsid w:val="000E164D"/>
    <w:rsid w:val="000E4101"/>
    <w:rsid w:val="000E447E"/>
    <w:rsid w:val="000E4537"/>
    <w:rsid w:val="000F396E"/>
    <w:rsid w:val="000F4CC1"/>
    <w:rsid w:val="000F61BE"/>
    <w:rsid w:val="000F6682"/>
    <w:rsid w:val="00100C3E"/>
    <w:rsid w:val="00100DE6"/>
    <w:rsid w:val="001010EE"/>
    <w:rsid w:val="001014DC"/>
    <w:rsid w:val="001058F2"/>
    <w:rsid w:val="00105FA4"/>
    <w:rsid w:val="001105BA"/>
    <w:rsid w:val="001109E3"/>
    <w:rsid w:val="00111779"/>
    <w:rsid w:val="00113BCC"/>
    <w:rsid w:val="0011451E"/>
    <w:rsid w:val="00121B6F"/>
    <w:rsid w:val="00122F60"/>
    <w:rsid w:val="00123A64"/>
    <w:rsid w:val="00125300"/>
    <w:rsid w:val="00125439"/>
    <w:rsid w:val="001258C9"/>
    <w:rsid w:val="001258EF"/>
    <w:rsid w:val="001279D9"/>
    <w:rsid w:val="0013092F"/>
    <w:rsid w:val="00131044"/>
    <w:rsid w:val="00133A31"/>
    <w:rsid w:val="001349CA"/>
    <w:rsid w:val="00135237"/>
    <w:rsid w:val="0014137C"/>
    <w:rsid w:val="00141DE1"/>
    <w:rsid w:val="001421E3"/>
    <w:rsid w:val="00142EB6"/>
    <w:rsid w:val="00144068"/>
    <w:rsid w:val="00144ACC"/>
    <w:rsid w:val="001451B8"/>
    <w:rsid w:val="00146755"/>
    <w:rsid w:val="001467B9"/>
    <w:rsid w:val="00150638"/>
    <w:rsid w:val="00150AC0"/>
    <w:rsid w:val="00152E6F"/>
    <w:rsid w:val="00154866"/>
    <w:rsid w:val="001555C4"/>
    <w:rsid w:val="00155BA3"/>
    <w:rsid w:val="00156CA6"/>
    <w:rsid w:val="00157204"/>
    <w:rsid w:val="00163609"/>
    <w:rsid w:val="0016422A"/>
    <w:rsid w:val="00166C70"/>
    <w:rsid w:val="0016758E"/>
    <w:rsid w:val="00167BB3"/>
    <w:rsid w:val="00172C80"/>
    <w:rsid w:val="00173EAB"/>
    <w:rsid w:val="001748E4"/>
    <w:rsid w:val="00174BC7"/>
    <w:rsid w:val="00177D87"/>
    <w:rsid w:val="00181032"/>
    <w:rsid w:val="0018114A"/>
    <w:rsid w:val="00181B61"/>
    <w:rsid w:val="0018334A"/>
    <w:rsid w:val="00184440"/>
    <w:rsid w:val="00184F14"/>
    <w:rsid w:val="001877FD"/>
    <w:rsid w:val="00194881"/>
    <w:rsid w:val="001A062B"/>
    <w:rsid w:val="001A1581"/>
    <w:rsid w:val="001A1AB4"/>
    <w:rsid w:val="001A2FFD"/>
    <w:rsid w:val="001A3018"/>
    <w:rsid w:val="001A43DD"/>
    <w:rsid w:val="001A4E15"/>
    <w:rsid w:val="001A6A57"/>
    <w:rsid w:val="001A6E45"/>
    <w:rsid w:val="001A760C"/>
    <w:rsid w:val="001B549E"/>
    <w:rsid w:val="001B5A71"/>
    <w:rsid w:val="001B7E81"/>
    <w:rsid w:val="001C06F6"/>
    <w:rsid w:val="001C37A5"/>
    <w:rsid w:val="001C4A52"/>
    <w:rsid w:val="001D262F"/>
    <w:rsid w:val="001D2690"/>
    <w:rsid w:val="001D2B97"/>
    <w:rsid w:val="001D3854"/>
    <w:rsid w:val="001D647D"/>
    <w:rsid w:val="001D773A"/>
    <w:rsid w:val="001D7BB5"/>
    <w:rsid w:val="001E0BB4"/>
    <w:rsid w:val="001E0F52"/>
    <w:rsid w:val="001E3569"/>
    <w:rsid w:val="001E51E4"/>
    <w:rsid w:val="001E60AB"/>
    <w:rsid w:val="001E69E0"/>
    <w:rsid w:val="001E6C58"/>
    <w:rsid w:val="001F1BEA"/>
    <w:rsid w:val="001F29B5"/>
    <w:rsid w:val="001F48CF"/>
    <w:rsid w:val="001F4E2D"/>
    <w:rsid w:val="001F4E8E"/>
    <w:rsid w:val="001F6EDF"/>
    <w:rsid w:val="00200322"/>
    <w:rsid w:val="002009DD"/>
    <w:rsid w:val="002018CF"/>
    <w:rsid w:val="00202434"/>
    <w:rsid w:val="002027BA"/>
    <w:rsid w:val="00202F35"/>
    <w:rsid w:val="002054AE"/>
    <w:rsid w:val="002114B1"/>
    <w:rsid w:val="00211FFB"/>
    <w:rsid w:val="00212318"/>
    <w:rsid w:val="002124B4"/>
    <w:rsid w:val="002129ED"/>
    <w:rsid w:val="002131B0"/>
    <w:rsid w:val="00213BA5"/>
    <w:rsid w:val="00215360"/>
    <w:rsid w:val="00215FE7"/>
    <w:rsid w:val="002166BD"/>
    <w:rsid w:val="00216753"/>
    <w:rsid w:val="002179C4"/>
    <w:rsid w:val="00217B4F"/>
    <w:rsid w:val="00220CD1"/>
    <w:rsid w:val="0022154D"/>
    <w:rsid w:val="00221844"/>
    <w:rsid w:val="00224EE5"/>
    <w:rsid w:val="00225901"/>
    <w:rsid w:val="002260BE"/>
    <w:rsid w:val="00226695"/>
    <w:rsid w:val="00226830"/>
    <w:rsid w:val="00226D46"/>
    <w:rsid w:val="00230825"/>
    <w:rsid w:val="0023141B"/>
    <w:rsid w:val="0023151E"/>
    <w:rsid w:val="002315A6"/>
    <w:rsid w:val="00232A2C"/>
    <w:rsid w:val="002332B8"/>
    <w:rsid w:val="00235D85"/>
    <w:rsid w:val="0023625B"/>
    <w:rsid w:val="00236FBD"/>
    <w:rsid w:val="0024265F"/>
    <w:rsid w:val="0024448C"/>
    <w:rsid w:val="0024478F"/>
    <w:rsid w:val="0024607D"/>
    <w:rsid w:val="00246B64"/>
    <w:rsid w:val="00246D7E"/>
    <w:rsid w:val="00250ECF"/>
    <w:rsid w:val="0025407A"/>
    <w:rsid w:val="00254B3F"/>
    <w:rsid w:val="00261FA4"/>
    <w:rsid w:val="00261FBF"/>
    <w:rsid w:val="0026377F"/>
    <w:rsid w:val="00267466"/>
    <w:rsid w:val="00270DD0"/>
    <w:rsid w:val="002716CF"/>
    <w:rsid w:val="0027179D"/>
    <w:rsid w:val="002728B4"/>
    <w:rsid w:val="00272D99"/>
    <w:rsid w:val="002738AD"/>
    <w:rsid w:val="00273C8C"/>
    <w:rsid w:val="002743E4"/>
    <w:rsid w:val="00274DB4"/>
    <w:rsid w:val="00275110"/>
    <w:rsid w:val="0028022C"/>
    <w:rsid w:val="002804AE"/>
    <w:rsid w:val="00281F32"/>
    <w:rsid w:val="0028316F"/>
    <w:rsid w:val="00284DCE"/>
    <w:rsid w:val="00286EA3"/>
    <w:rsid w:val="00290D7B"/>
    <w:rsid w:val="00291C10"/>
    <w:rsid w:val="002941AB"/>
    <w:rsid w:val="00295F64"/>
    <w:rsid w:val="002A2F56"/>
    <w:rsid w:val="002A3828"/>
    <w:rsid w:val="002A63C1"/>
    <w:rsid w:val="002A68BE"/>
    <w:rsid w:val="002A6BB9"/>
    <w:rsid w:val="002A6E18"/>
    <w:rsid w:val="002A6E87"/>
    <w:rsid w:val="002A7435"/>
    <w:rsid w:val="002B1492"/>
    <w:rsid w:val="002B1B44"/>
    <w:rsid w:val="002B253B"/>
    <w:rsid w:val="002B39C0"/>
    <w:rsid w:val="002B4191"/>
    <w:rsid w:val="002B4A6B"/>
    <w:rsid w:val="002B5014"/>
    <w:rsid w:val="002C0246"/>
    <w:rsid w:val="002C26DF"/>
    <w:rsid w:val="002C3273"/>
    <w:rsid w:val="002C62B2"/>
    <w:rsid w:val="002C66C2"/>
    <w:rsid w:val="002C7220"/>
    <w:rsid w:val="002D4657"/>
    <w:rsid w:val="002D4B74"/>
    <w:rsid w:val="002D5DB3"/>
    <w:rsid w:val="002E1232"/>
    <w:rsid w:val="002E2599"/>
    <w:rsid w:val="002E76B0"/>
    <w:rsid w:val="002F0DA2"/>
    <w:rsid w:val="002F1624"/>
    <w:rsid w:val="002F2E2B"/>
    <w:rsid w:val="002F5012"/>
    <w:rsid w:val="002F7EFA"/>
    <w:rsid w:val="00300945"/>
    <w:rsid w:val="00300F56"/>
    <w:rsid w:val="00301E6D"/>
    <w:rsid w:val="00304651"/>
    <w:rsid w:val="003047BD"/>
    <w:rsid w:val="00305363"/>
    <w:rsid w:val="00306ACB"/>
    <w:rsid w:val="003110F7"/>
    <w:rsid w:val="003119C5"/>
    <w:rsid w:val="00311F8D"/>
    <w:rsid w:val="00317009"/>
    <w:rsid w:val="00320F9F"/>
    <w:rsid w:val="003234DA"/>
    <w:rsid w:val="00324200"/>
    <w:rsid w:val="00324E32"/>
    <w:rsid w:val="00327083"/>
    <w:rsid w:val="00327805"/>
    <w:rsid w:val="00334BC1"/>
    <w:rsid w:val="003358AB"/>
    <w:rsid w:val="00335B6B"/>
    <w:rsid w:val="00335CAA"/>
    <w:rsid w:val="00336ACB"/>
    <w:rsid w:val="0034233A"/>
    <w:rsid w:val="00343E02"/>
    <w:rsid w:val="003452E2"/>
    <w:rsid w:val="00346414"/>
    <w:rsid w:val="003465F8"/>
    <w:rsid w:val="00346CF2"/>
    <w:rsid w:val="00347A69"/>
    <w:rsid w:val="00350301"/>
    <w:rsid w:val="00350FA4"/>
    <w:rsid w:val="00351413"/>
    <w:rsid w:val="00352F88"/>
    <w:rsid w:val="0035648A"/>
    <w:rsid w:val="00356A05"/>
    <w:rsid w:val="00356C36"/>
    <w:rsid w:val="003573F4"/>
    <w:rsid w:val="00360A7D"/>
    <w:rsid w:val="00365619"/>
    <w:rsid w:val="0036630A"/>
    <w:rsid w:val="00366D08"/>
    <w:rsid w:val="00366F99"/>
    <w:rsid w:val="003672A1"/>
    <w:rsid w:val="00371811"/>
    <w:rsid w:val="00371827"/>
    <w:rsid w:val="00373C36"/>
    <w:rsid w:val="00375D4C"/>
    <w:rsid w:val="00380CF1"/>
    <w:rsid w:val="00382863"/>
    <w:rsid w:val="003833F5"/>
    <w:rsid w:val="003854CE"/>
    <w:rsid w:val="003858FA"/>
    <w:rsid w:val="00385D0C"/>
    <w:rsid w:val="003908D8"/>
    <w:rsid w:val="003909D6"/>
    <w:rsid w:val="00390C92"/>
    <w:rsid w:val="00391120"/>
    <w:rsid w:val="0039139D"/>
    <w:rsid w:val="00392138"/>
    <w:rsid w:val="0039222E"/>
    <w:rsid w:val="00392879"/>
    <w:rsid w:val="0039498B"/>
    <w:rsid w:val="00394E53"/>
    <w:rsid w:val="00395B56"/>
    <w:rsid w:val="0039677D"/>
    <w:rsid w:val="00396C6F"/>
    <w:rsid w:val="003A17B9"/>
    <w:rsid w:val="003A1C7F"/>
    <w:rsid w:val="003A2D7E"/>
    <w:rsid w:val="003A50E3"/>
    <w:rsid w:val="003A55DE"/>
    <w:rsid w:val="003A6A79"/>
    <w:rsid w:val="003A6F1F"/>
    <w:rsid w:val="003A71D7"/>
    <w:rsid w:val="003B0B49"/>
    <w:rsid w:val="003B0CFE"/>
    <w:rsid w:val="003B2F48"/>
    <w:rsid w:val="003B467D"/>
    <w:rsid w:val="003B5723"/>
    <w:rsid w:val="003B6578"/>
    <w:rsid w:val="003B6FB7"/>
    <w:rsid w:val="003C22DA"/>
    <w:rsid w:val="003C2F7C"/>
    <w:rsid w:val="003C3813"/>
    <w:rsid w:val="003C3D0F"/>
    <w:rsid w:val="003C515F"/>
    <w:rsid w:val="003D32B7"/>
    <w:rsid w:val="003D424F"/>
    <w:rsid w:val="003D5FA2"/>
    <w:rsid w:val="003D6E7F"/>
    <w:rsid w:val="003D710A"/>
    <w:rsid w:val="003E072C"/>
    <w:rsid w:val="003E0951"/>
    <w:rsid w:val="003E0CA1"/>
    <w:rsid w:val="003E11AF"/>
    <w:rsid w:val="003E41E2"/>
    <w:rsid w:val="003E4713"/>
    <w:rsid w:val="003E4F4C"/>
    <w:rsid w:val="003E54E0"/>
    <w:rsid w:val="003E5984"/>
    <w:rsid w:val="003E6C0D"/>
    <w:rsid w:val="003F07CA"/>
    <w:rsid w:val="003F11BB"/>
    <w:rsid w:val="003F15A7"/>
    <w:rsid w:val="003F21F6"/>
    <w:rsid w:val="003F31B5"/>
    <w:rsid w:val="003F45B4"/>
    <w:rsid w:val="003F56AF"/>
    <w:rsid w:val="003F59AB"/>
    <w:rsid w:val="003F6B3F"/>
    <w:rsid w:val="003F7109"/>
    <w:rsid w:val="00400936"/>
    <w:rsid w:val="00400C76"/>
    <w:rsid w:val="00401700"/>
    <w:rsid w:val="00404109"/>
    <w:rsid w:val="004063F0"/>
    <w:rsid w:val="00410B37"/>
    <w:rsid w:val="00410E89"/>
    <w:rsid w:val="0041106D"/>
    <w:rsid w:val="00411CEF"/>
    <w:rsid w:val="00414229"/>
    <w:rsid w:val="004148FE"/>
    <w:rsid w:val="004168B3"/>
    <w:rsid w:val="00421D03"/>
    <w:rsid w:val="00422084"/>
    <w:rsid w:val="004235C0"/>
    <w:rsid w:val="004239FE"/>
    <w:rsid w:val="00430918"/>
    <w:rsid w:val="00432A41"/>
    <w:rsid w:val="00432CD8"/>
    <w:rsid w:val="00433B14"/>
    <w:rsid w:val="00434B48"/>
    <w:rsid w:val="00434C88"/>
    <w:rsid w:val="00436810"/>
    <w:rsid w:val="00437D19"/>
    <w:rsid w:val="00441F67"/>
    <w:rsid w:val="00443B23"/>
    <w:rsid w:val="00445778"/>
    <w:rsid w:val="00445F9A"/>
    <w:rsid w:val="00446226"/>
    <w:rsid w:val="00450B38"/>
    <w:rsid w:val="00453DFD"/>
    <w:rsid w:val="004545AF"/>
    <w:rsid w:val="00455A9C"/>
    <w:rsid w:val="00456B41"/>
    <w:rsid w:val="0045741B"/>
    <w:rsid w:val="00463743"/>
    <w:rsid w:val="0046443A"/>
    <w:rsid w:val="00464561"/>
    <w:rsid w:val="00464DF7"/>
    <w:rsid w:val="00465D6D"/>
    <w:rsid w:val="0046721D"/>
    <w:rsid w:val="004712BA"/>
    <w:rsid w:val="00471FDF"/>
    <w:rsid w:val="00471FE5"/>
    <w:rsid w:val="00474427"/>
    <w:rsid w:val="004745EF"/>
    <w:rsid w:val="00474C00"/>
    <w:rsid w:val="004758AF"/>
    <w:rsid w:val="004775B4"/>
    <w:rsid w:val="00484D27"/>
    <w:rsid w:val="00487AF6"/>
    <w:rsid w:val="00492D00"/>
    <w:rsid w:val="004943FC"/>
    <w:rsid w:val="00494ACD"/>
    <w:rsid w:val="00497A18"/>
    <w:rsid w:val="004A12F2"/>
    <w:rsid w:val="004A29E1"/>
    <w:rsid w:val="004A346F"/>
    <w:rsid w:val="004A3BEC"/>
    <w:rsid w:val="004A43BA"/>
    <w:rsid w:val="004A75B9"/>
    <w:rsid w:val="004A7AA1"/>
    <w:rsid w:val="004B0012"/>
    <w:rsid w:val="004B0475"/>
    <w:rsid w:val="004B0AE7"/>
    <w:rsid w:val="004B1D93"/>
    <w:rsid w:val="004B2A8D"/>
    <w:rsid w:val="004B357B"/>
    <w:rsid w:val="004B777F"/>
    <w:rsid w:val="004B7A2E"/>
    <w:rsid w:val="004C02D7"/>
    <w:rsid w:val="004C3459"/>
    <w:rsid w:val="004C3AAC"/>
    <w:rsid w:val="004C46D1"/>
    <w:rsid w:val="004C52D0"/>
    <w:rsid w:val="004C6EF4"/>
    <w:rsid w:val="004D03E2"/>
    <w:rsid w:val="004D0BFC"/>
    <w:rsid w:val="004D2402"/>
    <w:rsid w:val="004D4B78"/>
    <w:rsid w:val="004D5183"/>
    <w:rsid w:val="004D5F4E"/>
    <w:rsid w:val="004D6680"/>
    <w:rsid w:val="004D708C"/>
    <w:rsid w:val="004D74FA"/>
    <w:rsid w:val="004D78FF"/>
    <w:rsid w:val="004D7BCB"/>
    <w:rsid w:val="004D7DC6"/>
    <w:rsid w:val="004E092F"/>
    <w:rsid w:val="004E1672"/>
    <w:rsid w:val="004E1E37"/>
    <w:rsid w:val="004E2107"/>
    <w:rsid w:val="004E26CE"/>
    <w:rsid w:val="004E4204"/>
    <w:rsid w:val="004E5CAA"/>
    <w:rsid w:val="004E5CDD"/>
    <w:rsid w:val="004E73BB"/>
    <w:rsid w:val="004E7733"/>
    <w:rsid w:val="004E7CC0"/>
    <w:rsid w:val="004F0B39"/>
    <w:rsid w:val="004F0F8E"/>
    <w:rsid w:val="004F17F0"/>
    <w:rsid w:val="004F1C36"/>
    <w:rsid w:val="004F4767"/>
    <w:rsid w:val="004F5D23"/>
    <w:rsid w:val="004F7E9F"/>
    <w:rsid w:val="00502E53"/>
    <w:rsid w:val="00503729"/>
    <w:rsid w:val="005042C7"/>
    <w:rsid w:val="005047D1"/>
    <w:rsid w:val="00505F71"/>
    <w:rsid w:val="00506C74"/>
    <w:rsid w:val="00511AD3"/>
    <w:rsid w:val="00511CCF"/>
    <w:rsid w:val="0051334F"/>
    <w:rsid w:val="00514A09"/>
    <w:rsid w:val="00515763"/>
    <w:rsid w:val="00515A3D"/>
    <w:rsid w:val="00516C28"/>
    <w:rsid w:val="00517BAB"/>
    <w:rsid w:val="00517EA0"/>
    <w:rsid w:val="00517FAD"/>
    <w:rsid w:val="005209D1"/>
    <w:rsid w:val="005215DC"/>
    <w:rsid w:val="0052461B"/>
    <w:rsid w:val="00524746"/>
    <w:rsid w:val="00524866"/>
    <w:rsid w:val="00525210"/>
    <w:rsid w:val="00526220"/>
    <w:rsid w:val="005279BB"/>
    <w:rsid w:val="00531698"/>
    <w:rsid w:val="005316E6"/>
    <w:rsid w:val="00531BC2"/>
    <w:rsid w:val="0053239C"/>
    <w:rsid w:val="00535EC3"/>
    <w:rsid w:val="00537744"/>
    <w:rsid w:val="0054020E"/>
    <w:rsid w:val="005408E4"/>
    <w:rsid w:val="00540D10"/>
    <w:rsid w:val="005456F3"/>
    <w:rsid w:val="005477A3"/>
    <w:rsid w:val="00551468"/>
    <w:rsid w:val="00552DE0"/>
    <w:rsid w:val="00553164"/>
    <w:rsid w:val="005536C1"/>
    <w:rsid w:val="005568F7"/>
    <w:rsid w:val="0056114C"/>
    <w:rsid w:val="00561F9D"/>
    <w:rsid w:val="00563881"/>
    <w:rsid w:val="00563A23"/>
    <w:rsid w:val="00564F7E"/>
    <w:rsid w:val="00565E01"/>
    <w:rsid w:val="00567BD3"/>
    <w:rsid w:val="00572039"/>
    <w:rsid w:val="00573260"/>
    <w:rsid w:val="005732CE"/>
    <w:rsid w:val="00573327"/>
    <w:rsid w:val="00573409"/>
    <w:rsid w:val="00573509"/>
    <w:rsid w:val="00575845"/>
    <w:rsid w:val="00575935"/>
    <w:rsid w:val="00575F8B"/>
    <w:rsid w:val="00577828"/>
    <w:rsid w:val="00581357"/>
    <w:rsid w:val="00581871"/>
    <w:rsid w:val="00581D6F"/>
    <w:rsid w:val="00581E15"/>
    <w:rsid w:val="00582A6C"/>
    <w:rsid w:val="00582CCC"/>
    <w:rsid w:val="0058400E"/>
    <w:rsid w:val="00584196"/>
    <w:rsid w:val="005855C0"/>
    <w:rsid w:val="005859F6"/>
    <w:rsid w:val="00585F42"/>
    <w:rsid w:val="00586CD4"/>
    <w:rsid w:val="0058719D"/>
    <w:rsid w:val="005873A7"/>
    <w:rsid w:val="00587425"/>
    <w:rsid w:val="005879C0"/>
    <w:rsid w:val="00590E5D"/>
    <w:rsid w:val="00592A58"/>
    <w:rsid w:val="00592E3A"/>
    <w:rsid w:val="00595997"/>
    <w:rsid w:val="005976DA"/>
    <w:rsid w:val="005A0F4E"/>
    <w:rsid w:val="005A268A"/>
    <w:rsid w:val="005A5CC1"/>
    <w:rsid w:val="005A5EDD"/>
    <w:rsid w:val="005A7F62"/>
    <w:rsid w:val="005B036D"/>
    <w:rsid w:val="005B2887"/>
    <w:rsid w:val="005B4A73"/>
    <w:rsid w:val="005B66D6"/>
    <w:rsid w:val="005B6BA6"/>
    <w:rsid w:val="005B7AF9"/>
    <w:rsid w:val="005C00F7"/>
    <w:rsid w:val="005C0A2D"/>
    <w:rsid w:val="005C0EB9"/>
    <w:rsid w:val="005C0FE7"/>
    <w:rsid w:val="005C2FFA"/>
    <w:rsid w:val="005C3490"/>
    <w:rsid w:val="005C5762"/>
    <w:rsid w:val="005C5F30"/>
    <w:rsid w:val="005C6B62"/>
    <w:rsid w:val="005D0BC3"/>
    <w:rsid w:val="005D20D3"/>
    <w:rsid w:val="005D32A5"/>
    <w:rsid w:val="005D49CD"/>
    <w:rsid w:val="005D4BD0"/>
    <w:rsid w:val="005D5465"/>
    <w:rsid w:val="005D6062"/>
    <w:rsid w:val="005E273A"/>
    <w:rsid w:val="005E2B95"/>
    <w:rsid w:val="005E4738"/>
    <w:rsid w:val="005E68D3"/>
    <w:rsid w:val="005E6B8A"/>
    <w:rsid w:val="005F31C3"/>
    <w:rsid w:val="005F366E"/>
    <w:rsid w:val="005F6CC4"/>
    <w:rsid w:val="005F6CFF"/>
    <w:rsid w:val="005F77DB"/>
    <w:rsid w:val="006009E9"/>
    <w:rsid w:val="00600F7E"/>
    <w:rsid w:val="0060150E"/>
    <w:rsid w:val="00601A5C"/>
    <w:rsid w:val="00603457"/>
    <w:rsid w:val="006072D3"/>
    <w:rsid w:val="006075F6"/>
    <w:rsid w:val="00607C91"/>
    <w:rsid w:val="00610808"/>
    <w:rsid w:val="006108F5"/>
    <w:rsid w:val="00611624"/>
    <w:rsid w:val="00612027"/>
    <w:rsid w:val="00612374"/>
    <w:rsid w:val="00612451"/>
    <w:rsid w:val="006154CF"/>
    <w:rsid w:val="00615EE3"/>
    <w:rsid w:val="00617FDE"/>
    <w:rsid w:val="00621270"/>
    <w:rsid w:val="00621425"/>
    <w:rsid w:val="006215E4"/>
    <w:rsid w:val="00621D14"/>
    <w:rsid w:val="00624F55"/>
    <w:rsid w:val="00626AA9"/>
    <w:rsid w:val="0063033F"/>
    <w:rsid w:val="00630747"/>
    <w:rsid w:val="006307D7"/>
    <w:rsid w:val="006309C0"/>
    <w:rsid w:val="0063125C"/>
    <w:rsid w:val="00631860"/>
    <w:rsid w:val="00631F8C"/>
    <w:rsid w:val="006334EA"/>
    <w:rsid w:val="00634736"/>
    <w:rsid w:val="00634F13"/>
    <w:rsid w:val="00634FA8"/>
    <w:rsid w:val="00635388"/>
    <w:rsid w:val="00636A7E"/>
    <w:rsid w:val="006373AC"/>
    <w:rsid w:val="00642CE5"/>
    <w:rsid w:val="00642E52"/>
    <w:rsid w:val="00643D0F"/>
    <w:rsid w:val="00644CFF"/>
    <w:rsid w:val="00645195"/>
    <w:rsid w:val="00646657"/>
    <w:rsid w:val="0065156B"/>
    <w:rsid w:val="006529F9"/>
    <w:rsid w:val="006530D4"/>
    <w:rsid w:val="006550A0"/>
    <w:rsid w:val="006552FE"/>
    <w:rsid w:val="00656099"/>
    <w:rsid w:val="00656A61"/>
    <w:rsid w:val="00657098"/>
    <w:rsid w:val="006574F4"/>
    <w:rsid w:val="00661279"/>
    <w:rsid w:val="0066590D"/>
    <w:rsid w:val="00665B8E"/>
    <w:rsid w:val="0067134B"/>
    <w:rsid w:val="0067250B"/>
    <w:rsid w:val="00674CF4"/>
    <w:rsid w:val="006771F2"/>
    <w:rsid w:val="00680078"/>
    <w:rsid w:val="006813D4"/>
    <w:rsid w:val="00682259"/>
    <w:rsid w:val="00682AA9"/>
    <w:rsid w:val="006850EE"/>
    <w:rsid w:val="006875FE"/>
    <w:rsid w:val="00687692"/>
    <w:rsid w:val="0068787F"/>
    <w:rsid w:val="006925DF"/>
    <w:rsid w:val="00692F58"/>
    <w:rsid w:val="00696324"/>
    <w:rsid w:val="006A0BB2"/>
    <w:rsid w:val="006A2528"/>
    <w:rsid w:val="006A2A9E"/>
    <w:rsid w:val="006A659E"/>
    <w:rsid w:val="006A6ED3"/>
    <w:rsid w:val="006A7EAD"/>
    <w:rsid w:val="006B6F1D"/>
    <w:rsid w:val="006B7A32"/>
    <w:rsid w:val="006B7CAF"/>
    <w:rsid w:val="006C052C"/>
    <w:rsid w:val="006C1058"/>
    <w:rsid w:val="006C1E46"/>
    <w:rsid w:val="006C2CC2"/>
    <w:rsid w:val="006C3CFA"/>
    <w:rsid w:val="006C567F"/>
    <w:rsid w:val="006D0ECA"/>
    <w:rsid w:val="006D2381"/>
    <w:rsid w:val="006D7219"/>
    <w:rsid w:val="006D77D2"/>
    <w:rsid w:val="006E0567"/>
    <w:rsid w:val="006E14D8"/>
    <w:rsid w:val="006E183F"/>
    <w:rsid w:val="006E2484"/>
    <w:rsid w:val="006E3F65"/>
    <w:rsid w:val="006E5143"/>
    <w:rsid w:val="006E5150"/>
    <w:rsid w:val="006E7C72"/>
    <w:rsid w:val="006F1C51"/>
    <w:rsid w:val="006F1DAA"/>
    <w:rsid w:val="006F2605"/>
    <w:rsid w:val="006F4EA9"/>
    <w:rsid w:val="006F5958"/>
    <w:rsid w:val="006F7034"/>
    <w:rsid w:val="006F7A5C"/>
    <w:rsid w:val="0070121B"/>
    <w:rsid w:val="00701E7B"/>
    <w:rsid w:val="007032A3"/>
    <w:rsid w:val="007033C2"/>
    <w:rsid w:val="0070362A"/>
    <w:rsid w:val="00704F47"/>
    <w:rsid w:val="007050AD"/>
    <w:rsid w:val="00705274"/>
    <w:rsid w:val="007053E0"/>
    <w:rsid w:val="007115CF"/>
    <w:rsid w:val="00712190"/>
    <w:rsid w:val="00712587"/>
    <w:rsid w:val="0071274D"/>
    <w:rsid w:val="007128F2"/>
    <w:rsid w:val="00714D7E"/>
    <w:rsid w:val="007151A3"/>
    <w:rsid w:val="00715476"/>
    <w:rsid w:val="00716C1D"/>
    <w:rsid w:val="007251EA"/>
    <w:rsid w:val="00727694"/>
    <w:rsid w:val="007312AF"/>
    <w:rsid w:val="00731DB5"/>
    <w:rsid w:val="00732B58"/>
    <w:rsid w:val="007331BA"/>
    <w:rsid w:val="00733953"/>
    <w:rsid w:val="007349A6"/>
    <w:rsid w:val="007362CB"/>
    <w:rsid w:val="007376BC"/>
    <w:rsid w:val="00740673"/>
    <w:rsid w:val="00740C30"/>
    <w:rsid w:val="00744034"/>
    <w:rsid w:val="0074464D"/>
    <w:rsid w:val="00744657"/>
    <w:rsid w:val="00744CD4"/>
    <w:rsid w:val="00744F56"/>
    <w:rsid w:val="00745AED"/>
    <w:rsid w:val="00747E3F"/>
    <w:rsid w:val="00752159"/>
    <w:rsid w:val="00753E7C"/>
    <w:rsid w:val="00754D63"/>
    <w:rsid w:val="007564A1"/>
    <w:rsid w:val="00756644"/>
    <w:rsid w:val="00757317"/>
    <w:rsid w:val="00757B4D"/>
    <w:rsid w:val="00760C2B"/>
    <w:rsid w:val="00761662"/>
    <w:rsid w:val="00761788"/>
    <w:rsid w:val="0076333D"/>
    <w:rsid w:val="0076474D"/>
    <w:rsid w:val="007719E0"/>
    <w:rsid w:val="00771BF4"/>
    <w:rsid w:val="007730DA"/>
    <w:rsid w:val="007737E4"/>
    <w:rsid w:val="00775719"/>
    <w:rsid w:val="00775783"/>
    <w:rsid w:val="007763B4"/>
    <w:rsid w:val="007767B5"/>
    <w:rsid w:val="00777C05"/>
    <w:rsid w:val="00777E32"/>
    <w:rsid w:val="00780BEC"/>
    <w:rsid w:val="00782AED"/>
    <w:rsid w:val="00782D0E"/>
    <w:rsid w:val="00782D18"/>
    <w:rsid w:val="007833B3"/>
    <w:rsid w:val="007849A4"/>
    <w:rsid w:val="00785373"/>
    <w:rsid w:val="00785D8F"/>
    <w:rsid w:val="00785FA9"/>
    <w:rsid w:val="00790ACA"/>
    <w:rsid w:val="0079104D"/>
    <w:rsid w:val="00792BCD"/>
    <w:rsid w:val="007937BF"/>
    <w:rsid w:val="0079424F"/>
    <w:rsid w:val="00794B4E"/>
    <w:rsid w:val="0079508E"/>
    <w:rsid w:val="00795396"/>
    <w:rsid w:val="0079539F"/>
    <w:rsid w:val="007975A2"/>
    <w:rsid w:val="007A24E1"/>
    <w:rsid w:val="007A3A1E"/>
    <w:rsid w:val="007A5865"/>
    <w:rsid w:val="007A5B1C"/>
    <w:rsid w:val="007B1852"/>
    <w:rsid w:val="007B19FB"/>
    <w:rsid w:val="007B22BF"/>
    <w:rsid w:val="007B6074"/>
    <w:rsid w:val="007B73FB"/>
    <w:rsid w:val="007B7F8F"/>
    <w:rsid w:val="007C2CA4"/>
    <w:rsid w:val="007C2E7E"/>
    <w:rsid w:val="007C3BAF"/>
    <w:rsid w:val="007C442F"/>
    <w:rsid w:val="007C4869"/>
    <w:rsid w:val="007C494C"/>
    <w:rsid w:val="007C51A8"/>
    <w:rsid w:val="007C5C13"/>
    <w:rsid w:val="007C624E"/>
    <w:rsid w:val="007D03A3"/>
    <w:rsid w:val="007D0412"/>
    <w:rsid w:val="007D2CD5"/>
    <w:rsid w:val="007D34F3"/>
    <w:rsid w:val="007D477C"/>
    <w:rsid w:val="007D4B84"/>
    <w:rsid w:val="007D539D"/>
    <w:rsid w:val="007D5970"/>
    <w:rsid w:val="007E0007"/>
    <w:rsid w:val="007E26D5"/>
    <w:rsid w:val="007E2DFC"/>
    <w:rsid w:val="007E3DDC"/>
    <w:rsid w:val="007E556F"/>
    <w:rsid w:val="007E5589"/>
    <w:rsid w:val="007E6842"/>
    <w:rsid w:val="007F184D"/>
    <w:rsid w:val="007F346C"/>
    <w:rsid w:val="007F39C4"/>
    <w:rsid w:val="007F7730"/>
    <w:rsid w:val="0080364C"/>
    <w:rsid w:val="00804DA4"/>
    <w:rsid w:val="00807F03"/>
    <w:rsid w:val="008104E1"/>
    <w:rsid w:val="008109F1"/>
    <w:rsid w:val="00811558"/>
    <w:rsid w:val="00813E9A"/>
    <w:rsid w:val="0081658F"/>
    <w:rsid w:val="00817C7F"/>
    <w:rsid w:val="00820169"/>
    <w:rsid w:val="008207EC"/>
    <w:rsid w:val="00820CE6"/>
    <w:rsid w:val="0082376D"/>
    <w:rsid w:val="00824C28"/>
    <w:rsid w:val="00826A6C"/>
    <w:rsid w:val="0082778A"/>
    <w:rsid w:val="00830C79"/>
    <w:rsid w:val="0083248A"/>
    <w:rsid w:val="008373DA"/>
    <w:rsid w:val="008375D9"/>
    <w:rsid w:val="00837C40"/>
    <w:rsid w:val="008403D5"/>
    <w:rsid w:val="00842173"/>
    <w:rsid w:val="008429C2"/>
    <w:rsid w:val="0084363A"/>
    <w:rsid w:val="008450E4"/>
    <w:rsid w:val="00845471"/>
    <w:rsid w:val="008455BF"/>
    <w:rsid w:val="00850738"/>
    <w:rsid w:val="008517BA"/>
    <w:rsid w:val="00852AC2"/>
    <w:rsid w:val="00853512"/>
    <w:rsid w:val="00853EB4"/>
    <w:rsid w:val="008571D1"/>
    <w:rsid w:val="00857B99"/>
    <w:rsid w:val="00860970"/>
    <w:rsid w:val="00860CEC"/>
    <w:rsid w:val="00862D7A"/>
    <w:rsid w:val="00863F5E"/>
    <w:rsid w:val="00864B72"/>
    <w:rsid w:val="0086561C"/>
    <w:rsid w:val="0086645D"/>
    <w:rsid w:val="00867BD9"/>
    <w:rsid w:val="00867F8F"/>
    <w:rsid w:val="00870412"/>
    <w:rsid w:val="00871D99"/>
    <w:rsid w:val="00871EFA"/>
    <w:rsid w:val="00872CD2"/>
    <w:rsid w:val="0087421D"/>
    <w:rsid w:val="00874E70"/>
    <w:rsid w:val="00875D77"/>
    <w:rsid w:val="008822D5"/>
    <w:rsid w:val="00883510"/>
    <w:rsid w:val="00883F77"/>
    <w:rsid w:val="00886178"/>
    <w:rsid w:val="00886974"/>
    <w:rsid w:val="008871A5"/>
    <w:rsid w:val="00887874"/>
    <w:rsid w:val="00887E24"/>
    <w:rsid w:val="00890F21"/>
    <w:rsid w:val="00891787"/>
    <w:rsid w:val="00893071"/>
    <w:rsid w:val="008930CE"/>
    <w:rsid w:val="00896126"/>
    <w:rsid w:val="008963C4"/>
    <w:rsid w:val="00896521"/>
    <w:rsid w:val="00897BFF"/>
    <w:rsid w:val="00897D52"/>
    <w:rsid w:val="008A39F5"/>
    <w:rsid w:val="008A4578"/>
    <w:rsid w:val="008A463F"/>
    <w:rsid w:val="008A5909"/>
    <w:rsid w:val="008A5D0C"/>
    <w:rsid w:val="008A5E43"/>
    <w:rsid w:val="008A7AE9"/>
    <w:rsid w:val="008B3873"/>
    <w:rsid w:val="008B3FF8"/>
    <w:rsid w:val="008B603D"/>
    <w:rsid w:val="008B6849"/>
    <w:rsid w:val="008C2061"/>
    <w:rsid w:val="008C2B54"/>
    <w:rsid w:val="008C3C05"/>
    <w:rsid w:val="008C488A"/>
    <w:rsid w:val="008D12D8"/>
    <w:rsid w:val="008D192A"/>
    <w:rsid w:val="008D1BCE"/>
    <w:rsid w:val="008D2AB9"/>
    <w:rsid w:val="008D3405"/>
    <w:rsid w:val="008D3B99"/>
    <w:rsid w:val="008E0650"/>
    <w:rsid w:val="008E149D"/>
    <w:rsid w:val="008E47DF"/>
    <w:rsid w:val="008E4E73"/>
    <w:rsid w:val="008E7DBA"/>
    <w:rsid w:val="008F24A9"/>
    <w:rsid w:val="008F2572"/>
    <w:rsid w:val="008F27C5"/>
    <w:rsid w:val="008F4078"/>
    <w:rsid w:val="008F4690"/>
    <w:rsid w:val="008F5434"/>
    <w:rsid w:val="008F56ED"/>
    <w:rsid w:val="008F5BB4"/>
    <w:rsid w:val="008F731B"/>
    <w:rsid w:val="008F7F9E"/>
    <w:rsid w:val="00901369"/>
    <w:rsid w:val="009017CD"/>
    <w:rsid w:val="00902A50"/>
    <w:rsid w:val="00906385"/>
    <w:rsid w:val="00906CDF"/>
    <w:rsid w:val="00911D49"/>
    <w:rsid w:val="00912198"/>
    <w:rsid w:val="009152D6"/>
    <w:rsid w:val="00915B52"/>
    <w:rsid w:val="00917484"/>
    <w:rsid w:val="00917C1E"/>
    <w:rsid w:val="00921F11"/>
    <w:rsid w:val="00923E26"/>
    <w:rsid w:val="009257CA"/>
    <w:rsid w:val="00925839"/>
    <w:rsid w:val="00925C5F"/>
    <w:rsid w:val="00925FC6"/>
    <w:rsid w:val="00926D6C"/>
    <w:rsid w:val="00935415"/>
    <w:rsid w:val="009357B5"/>
    <w:rsid w:val="009414CE"/>
    <w:rsid w:val="009418CF"/>
    <w:rsid w:val="00946B88"/>
    <w:rsid w:val="009479AB"/>
    <w:rsid w:val="00947EF5"/>
    <w:rsid w:val="00950FD8"/>
    <w:rsid w:val="00950FE8"/>
    <w:rsid w:val="00953537"/>
    <w:rsid w:val="00954D81"/>
    <w:rsid w:val="0095534C"/>
    <w:rsid w:val="0095545C"/>
    <w:rsid w:val="009555DC"/>
    <w:rsid w:val="00957844"/>
    <w:rsid w:val="009578F8"/>
    <w:rsid w:val="00957DBE"/>
    <w:rsid w:val="00961F8F"/>
    <w:rsid w:val="009630AD"/>
    <w:rsid w:val="00964FCB"/>
    <w:rsid w:val="00965513"/>
    <w:rsid w:val="00965DB5"/>
    <w:rsid w:val="009665EB"/>
    <w:rsid w:val="00966ABB"/>
    <w:rsid w:val="00967CAE"/>
    <w:rsid w:val="00970317"/>
    <w:rsid w:val="00970E42"/>
    <w:rsid w:val="00973E79"/>
    <w:rsid w:val="00974729"/>
    <w:rsid w:val="00974947"/>
    <w:rsid w:val="009772D1"/>
    <w:rsid w:val="009774A1"/>
    <w:rsid w:val="0098010E"/>
    <w:rsid w:val="0098125B"/>
    <w:rsid w:val="00981268"/>
    <w:rsid w:val="00981C25"/>
    <w:rsid w:val="00982A03"/>
    <w:rsid w:val="00983089"/>
    <w:rsid w:val="00983238"/>
    <w:rsid w:val="00983BFF"/>
    <w:rsid w:val="009843DE"/>
    <w:rsid w:val="009855F1"/>
    <w:rsid w:val="00985951"/>
    <w:rsid w:val="00986644"/>
    <w:rsid w:val="00986786"/>
    <w:rsid w:val="009868E5"/>
    <w:rsid w:val="00991D94"/>
    <w:rsid w:val="00992EAF"/>
    <w:rsid w:val="00993883"/>
    <w:rsid w:val="00993979"/>
    <w:rsid w:val="009977FE"/>
    <w:rsid w:val="009A015F"/>
    <w:rsid w:val="009A0275"/>
    <w:rsid w:val="009A154C"/>
    <w:rsid w:val="009A1791"/>
    <w:rsid w:val="009A415E"/>
    <w:rsid w:val="009A63D0"/>
    <w:rsid w:val="009A6B24"/>
    <w:rsid w:val="009B093B"/>
    <w:rsid w:val="009B125C"/>
    <w:rsid w:val="009B16CC"/>
    <w:rsid w:val="009B17F8"/>
    <w:rsid w:val="009B1967"/>
    <w:rsid w:val="009B2794"/>
    <w:rsid w:val="009C25F6"/>
    <w:rsid w:val="009C2F72"/>
    <w:rsid w:val="009C2FEE"/>
    <w:rsid w:val="009C40F5"/>
    <w:rsid w:val="009C5DF0"/>
    <w:rsid w:val="009C6605"/>
    <w:rsid w:val="009D0D42"/>
    <w:rsid w:val="009D2BA8"/>
    <w:rsid w:val="009D2DB4"/>
    <w:rsid w:val="009D3B94"/>
    <w:rsid w:val="009D641A"/>
    <w:rsid w:val="009E0281"/>
    <w:rsid w:val="009E15D8"/>
    <w:rsid w:val="009E4054"/>
    <w:rsid w:val="009E43A7"/>
    <w:rsid w:val="009E4938"/>
    <w:rsid w:val="009E5FA0"/>
    <w:rsid w:val="009F1B4C"/>
    <w:rsid w:val="009F2607"/>
    <w:rsid w:val="009F3667"/>
    <w:rsid w:val="009F3757"/>
    <w:rsid w:val="009F47BE"/>
    <w:rsid w:val="009F68EC"/>
    <w:rsid w:val="00A011BA"/>
    <w:rsid w:val="00A02119"/>
    <w:rsid w:val="00A030BC"/>
    <w:rsid w:val="00A06A94"/>
    <w:rsid w:val="00A101B4"/>
    <w:rsid w:val="00A10958"/>
    <w:rsid w:val="00A10FF6"/>
    <w:rsid w:val="00A11270"/>
    <w:rsid w:val="00A12C69"/>
    <w:rsid w:val="00A1344C"/>
    <w:rsid w:val="00A13975"/>
    <w:rsid w:val="00A14D1E"/>
    <w:rsid w:val="00A151A4"/>
    <w:rsid w:val="00A156E2"/>
    <w:rsid w:val="00A16478"/>
    <w:rsid w:val="00A174BD"/>
    <w:rsid w:val="00A17D26"/>
    <w:rsid w:val="00A20487"/>
    <w:rsid w:val="00A21C54"/>
    <w:rsid w:val="00A22133"/>
    <w:rsid w:val="00A23A81"/>
    <w:rsid w:val="00A25CD4"/>
    <w:rsid w:val="00A26623"/>
    <w:rsid w:val="00A31416"/>
    <w:rsid w:val="00A32CEC"/>
    <w:rsid w:val="00A33C03"/>
    <w:rsid w:val="00A35F4E"/>
    <w:rsid w:val="00A36849"/>
    <w:rsid w:val="00A36C82"/>
    <w:rsid w:val="00A378AD"/>
    <w:rsid w:val="00A40633"/>
    <w:rsid w:val="00A41C9C"/>
    <w:rsid w:val="00A41E84"/>
    <w:rsid w:val="00A424E2"/>
    <w:rsid w:val="00A4520A"/>
    <w:rsid w:val="00A51903"/>
    <w:rsid w:val="00A54DEB"/>
    <w:rsid w:val="00A56C96"/>
    <w:rsid w:val="00A57042"/>
    <w:rsid w:val="00A57D85"/>
    <w:rsid w:val="00A634DA"/>
    <w:rsid w:val="00A65126"/>
    <w:rsid w:val="00A6572F"/>
    <w:rsid w:val="00A65D72"/>
    <w:rsid w:val="00A71274"/>
    <w:rsid w:val="00A71970"/>
    <w:rsid w:val="00A71C84"/>
    <w:rsid w:val="00A71FD0"/>
    <w:rsid w:val="00A73DC1"/>
    <w:rsid w:val="00A746EB"/>
    <w:rsid w:val="00A7537C"/>
    <w:rsid w:val="00A764E9"/>
    <w:rsid w:val="00A766EA"/>
    <w:rsid w:val="00A76A01"/>
    <w:rsid w:val="00A76F12"/>
    <w:rsid w:val="00A80E93"/>
    <w:rsid w:val="00A82D67"/>
    <w:rsid w:val="00A84647"/>
    <w:rsid w:val="00A8606E"/>
    <w:rsid w:val="00A909DE"/>
    <w:rsid w:val="00A935E0"/>
    <w:rsid w:val="00A97188"/>
    <w:rsid w:val="00A9742B"/>
    <w:rsid w:val="00AA3059"/>
    <w:rsid w:val="00AA47D6"/>
    <w:rsid w:val="00AA4EB7"/>
    <w:rsid w:val="00AA5051"/>
    <w:rsid w:val="00AA6147"/>
    <w:rsid w:val="00AB05DE"/>
    <w:rsid w:val="00AB13A7"/>
    <w:rsid w:val="00AB3FF3"/>
    <w:rsid w:val="00AB4F59"/>
    <w:rsid w:val="00AB6FCE"/>
    <w:rsid w:val="00AC060F"/>
    <w:rsid w:val="00AC0693"/>
    <w:rsid w:val="00AC0DE0"/>
    <w:rsid w:val="00AC329C"/>
    <w:rsid w:val="00AC3B10"/>
    <w:rsid w:val="00AC706C"/>
    <w:rsid w:val="00AC7211"/>
    <w:rsid w:val="00AD02B0"/>
    <w:rsid w:val="00AD1777"/>
    <w:rsid w:val="00AD2055"/>
    <w:rsid w:val="00AD333D"/>
    <w:rsid w:val="00AD57FE"/>
    <w:rsid w:val="00AD6169"/>
    <w:rsid w:val="00AD644B"/>
    <w:rsid w:val="00AD7C7E"/>
    <w:rsid w:val="00AE18C9"/>
    <w:rsid w:val="00AE2D4C"/>
    <w:rsid w:val="00AE32D2"/>
    <w:rsid w:val="00AE39A0"/>
    <w:rsid w:val="00AE444A"/>
    <w:rsid w:val="00AE4EDC"/>
    <w:rsid w:val="00AE5808"/>
    <w:rsid w:val="00AE6713"/>
    <w:rsid w:val="00AE6960"/>
    <w:rsid w:val="00AF011F"/>
    <w:rsid w:val="00AF1ECB"/>
    <w:rsid w:val="00AF2D8F"/>
    <w:rsid w:val="00AF2E30"/>
    <w:rsid w:val="00AF3E6F"/>
    <w:rsid w:val="00AF409C"/>
    <w:rsid w:val="00AF6063"/>
    <w:rsid w:val="00AF64EC"/>
    <w:rsid w:val="00B011F4"/>
    <w:rsid w:val="00B01498"/>
    <w:rsid w:val="00B01512"/>
    <w:rsid w:val="00B0231D"/>
    <w:rsid w:val="00B03B79"/>
    <w:rsid w:val="00B0412F"/>
    <w:rsid w:val="00B04491"/>
    <w:rsid w:val="00B0564F"/>
    <w:rsid w:val="00B07D64"/>
    <w:rsid w:val="00B11CCD"/>
    <w:rsid w:val="00B12C10"/>
    <w:rsid w:val="00B12D2F"/>
    <w:rsid w:val="00B1455E"/>
    <w:rsid w:val="00B14591"/>
    <w:rsid w:val="00B14617"/>
    <w:rsid w:val="00B15602"/>
    <w:rsid w:val="00B15EE5"/>
    <w:rsid w:val="00B2002F"/>
    <w:rsid w:val="00B21F69"/>
    <w:rsid w:val="00B22F92"/>
    <w:rsid w:val="00B255A4"/>
    <w:rsid w:val="00B27717"/>
    <w:rsid w:val="00B2772C"/>
    <w:rsid w:val="00B27C11"/>
    <w:rsid w:val="00B3031B"/>
    <w:rsid w:val="00B32289"/>
    <w:rsid w:val="00B338F1"/>
    <w:rsid w:val="00B3657E"/>
    <w:rsid w:val="00B36F50"/>
    <w:rsid w:val="00B421AB"/>
    <w:rsid w:val="00B45051"/>
    <w:rsid w:val="00B47C10"/>
    <w:rsid w:val="00B51E72"/>
    <w:rsid w:val="00B53465"/>
    <w:rsid w:val="00B551B3"/>
    <w:rsid w:val="00B55B9B"/>
    <w:rsid w:val="00B602AF"/>
    <w:rsid w:val="00B608C9"/>
    <w:rsid w:val="00B6123B"/>
    <w:rsid w:val="00B64073"/>
    <w:rsid w:val="00B645A7"/>
    <w:rsid w:val="00B6595B"/>
    <w:rsid w:val="00B66D3F"/>
    <w:rsid w:val="00B67B88"/>
    <w:rsid w:val="00B70BA9"/>
    <w:rsid w:val="00B714E9"/>
    <w:rsid w:val="00B715AA"/>
    <w:rsid w:val="00B72C42"/>
    <w:rsid w:val="00B730FD"/>
    <w:rsid w:val="00B73CB7"/>
    <w:rsid w:val="00B73EB9"/>
    <w:rsid w:val="00B76778"/>
    <w:rsid w:val="00B768B6"/>
    <w:rsid w:val="00B80906"/>
    <w:rsid w:val="00B838CC"/>
    <w:rsid w:val="00B8443D"/>
    <w:rsid w:val="00B849D0"/>
    <w:rsid w:val="00B84CC2"/>
    <w:rsid w:val="00B870B2"/>
    <w:rsid w:val="00B907DA"/>
    <w:rsid w:val="00B90A05"/>
    <w:rsid w:val="00B91F98"/>
    <w:rsid w:val="00B933DC"/>
    <w:rsid w:val="00B94659"/>
    <w:rsid w:val="00BA0961"/>
    <w:rsid w:val="00BA5344"/>
    <w:rsid w:val="00BA56A6"/>
    <w:rsid w:val="00BA6F6B"/>
    <w:rsid w:val="00BB0460"/>
    <w:rsid w:val="00BB09A6"/>
    <w:rsid w:val="00BB4703"/>
    <w:rsid w:val="00BB5B7E"/>
    <w:rsid w:val="00BB6D41"/>
    <w:rsid w:val="00BB780D"/>
    <w:rsid w:val="00BC2644"/>
    <w:rsid w:val="00BC34E2"/>
    <w:rsid w:val="00BC3A66"/>
    <w:rsid w:val="00BC48E0"/>
    <w:rsid w:val="00BC4C33"/>
    <w:rsid w:val="00BC4E7C"/>
    <w:rsid w:val="00BC4F4A"/>
    <w:rsid w:val="00BC7B87"/>
    <w:rsid w:val="00BD2A7C"/>
    <w:rsid w:val="00BD45E4"/>
    <w:rsid w:val="00BD464A"/>
    <w:rsid w:val="00BD786C"/>
    <w:rsid w:val="00BE2998"/>
    <w:rsid w:val="00BE6451"/>
    <w:rsid w:val="00BE64EA"/>
    <w:rsid w:val="00BE767C"/>
    <w:rsid w:val="00BF02C8"/>
    <w:rsid w:val="00BF4479"/>
    <w:rsid w:val="00BF49B0"/>
    <w:rsid w:val="00BF5168"/>
    <w:rsid w:val="00BF7741"/>
    <w:rsid w:val="00BF7BA6"/>
    <w:rsid w:val="00C001C9"/>
    <w:rsid w:val="00C0071E"/>
    <w:rsid w:val="00C02089"/>
    <w:rsid w:val="00C02589"/>
    <w:rsid w:val="00C04C6F"/>
    <w:rsid w:val="00C051B1"/>
    <w:rsid w:val="00C0787D"/>
    <w:rsid w:val="00C07E68"/>
    <w:rsid w:val="00C10588"/>
    <w:rsid w:val="00C105A3"/>
    <w:rsid w:val="00C11488"/>
    <w:rsid w:val="00C1389A"/>
    <w:rsid w:val="00C13F53"/>
    <w:rsid w:val="00C14CE1"/>
    <w:rsid w:val="00C14D48"/>
    <w:rsid w:val="00C14EA0"/>
    <w:rsid w:val="00C17EF8"/>
    <w:rsid w:val="00C20334"/>
    <w:rsid w:val="00C21D51"/>
    <w:rsid w:val="00C22455"/>
    <w:rsid w:val="00C22FB7"/>
    <w:rsid w:val="00C247A9"/>
    <w:rsid w:val="00C3032D"/>
    <w:rsid w:val="00C31F8F"/>
    <w:rsid w:val="00C3593C"/>
    <w:rsid w:val="00C3707B"/>
    <w:rsid w:val="00C4004D"/>
    <w:rsid w:val="00C40DA3"/>
    <w:rsid w:val="00C41ECE"/>
    <w:rsid w:val="00C42B42"/>
    <w:rsid w:val="00C42FCE"/>
    <w:rsid w:val="00C4370D"/>
    <w:rsid w:val="00C43711"/>
    <w:rsid w:val="00C473E7"/>
    <w:rsid w:val="00C47B06"/>
    <w:rsid w:val="00C510D0"/>
    <w:rsid w:val="00C51AE4"/>
    <w:rsid w:val="00C54AE4"/>
    <w:rsid w:val="00C57306"/>
    <w:rsid w:val="00C5781E"/>
    <w:rsid w:val="00C6081A"/>
    <w:rsid w:val="00C61D60"/>
    <w:rsid w:val="00C64FFD"/>
    <w:rsid w:val="00C65A65"/>
    <w:rsid w:val="00C660EC"/>
    <w:rsid w:val="00C66BCD"/>
    <w:rsid w:val="00C7071B"/>
    <w:rsid w:val="00C70927"/>
    <w:rsid w:val="00C7105C"/>
    <w:rsid w:val="00C71682"/>
    <w:rsid w:val="00C73560"/>
    <w:rsid w:val="00C73EF4"/>
    <w:rsid w:val="00C745C8"/>
    <w:rsid w:val="00C75601"/>
    <w:rsid w:val="00C7653F"/>
    <w:rsid w:val="00C765D6"/>
    <w:rsid w:val="00C76A21"/>
    <w:rsid w:val="00C825BD"/>
    <w:rsid w:val="00C841EA"/>
    <w:rsid w:val="00C84E09"/>
    <w:rsid w:val="00C8768F"/>
    <w:rsid w:val="00C87708"/>
    <w:rsid w:val="00C90318"/>
    <w:rsid w:val="00C92CAB"/>
    <w:rsid w:val="00C935CB"/>
    <w:rsid w:val="00C96A5C"/>
    <w:rsid w:val="00C96C5B"/>
    <w:rsid w:val="00C97406"/>
    <w:rsid w:val="00CA06BE"/>
    <w:rsid w:val="00CA1F3A"/>
    <w:rsid w:val="00CA3655"/>
    <w:rsid w:val="00CA389E"/>
    <w:rsid w:val="00CA4F87"/>
    <w:rsid w:val="00CA6A44"/>
    <w:rsid w:val="00CB0260"/>
    <w:rsid w:val="00CB29F9"/>
    <w:rsid w:val="00CB2B4C"/>
    <w:rsid w:val="00CB417C"/>
    <w:rsid w:val="00CB4BE8"/>
    <w:rsid w:val="00CB6D31"/>
    <w:rsid w:val="00CB6EF7"/>
    <w:rsid w:val="00CB7EB3"/>
    <w:rsid w:val="00CC1CFC"/>
    <w:rsid w:val="00CC37DA"/>
    <w:rsid w:val="00CC442D"/>
    <w:rsid w:val="00CC4546"/>
    <w:rsid w:val="00CC4ED4"/>
    <w:rsid w:val="00CC6A25"/>
    <w:rsid w:val="00CC6EB0"/>
    <w:rsid w:val="00CD0F49"/>
    <w:rsid w:val="00CD244F"/>
    <w:rsid w:val="00CD2971"/>
    <w:rsid w:val="00CD6DFB"/>
    <w:rsid w:val="00CE0E0C"/>
    <w:rsid w:val="00CE1465"/>
    <w:rsid w:val="00CE3033"/>
    <w:rsid w:val="00CE4EAB"/>
    <w:rsid w:val="00CE726E"/>
    <w:rsid w:val="00CF026C"/>
    <w:rsid w:val="00CF3234"/>
    <w:rsid w:val="00CF396D"/>
    <w:rsid w:val="00CF3C9F"/>
    <w:rsid w:val="00CF454C"/>
    <w:rsid w:val="00CF4E82"/>
    <w:rsid w:val="00CF59EB"/>
    <w:rsid w:val="00CF6279"/>
    <w:rsid w:val="00CF62BC"/>
    <w:rsid w:val="00CF7A6C"/>
    <w:rsid w:val="00D019B1"/>
    <w:rsid w:val="00D03BF6"/>
    <w:rsid w:val="00D05F7F"/>
    <w:rsid w:val="00D070C1"/>
    <w:rsid w:val="00D101FB"/>
    <w:rsid w:val="00D12C9C"/>
    <w:rsid w:val="00D14943"/>
    <w:rsid w:val="00D14B13"/>
    <w:rsid w:val="00D14FD5"/>
    <w:rsid w:val="00D15820"/>
    <w:rsid w:val="00D16995"/>
    <w:rsid w:val="00D203B6"/>
    <w:rsid w:val="00D21853"/>
    <w:rsid w:val="00D22D40"/>
    <w:rsid w:val="00D23D90"/>
    <w:rsid w:val="00D25279"/>
    <w:rsid w:val="00D274D2"/>
    <w:rsid w:val="00D32000"/>
    <w:rsid w:val="00D32B53"/>
    <w:rsid w:val="00D33FBC"/>
    <w:rsid w:val="00D35F3C"/>
    <w:rsid w:val="00D362AE"/>
    <w:rsid w:val="00D4004C"/>
    <w:rsid w:val="00D422AE"/>
    <w:rsid w:val="00D444BF"/>
    <w:rsid w:val="00D445DF"/>
    <w:rsid w:val="00D46328"/>
    <w:rsid w:val="00D47E47"/>
    <w:rsid w:val="00D51040"/>
    <w:rsid w:val="00D53A6A"/>
    <w:rsid w:val="00D53C44"/>
    <w:rsid w:val="00D55B6F"/>
    <w:rsid w:val="00D55C7E"/>
    <w:rsid w:val="00D607EB"/>
    <w:rsid w:val="00D60C00"/>
    <w:rsid w:val="00D60D5F"/>
    <w:rsid w:val="00D625AE"/>
    <w:rsid w:val="00D62730"/>
    <w:rsid w:val="00D644EE"/>
    <w:rsid w:val="00D65562"/>
    <w:rsid w:val="00D67D94"/>
    <w:rsid w:val="00D704E0"/>
    <w:rsid w:val="00D71C07"/>
    <w:rsid w:val="00D73436"/>
    <w:rsid w:val="00D74120"/>
    <w:rsid w:val="00D7493E"/>
    <w:rsid w:val="00D7635D"/>
    <w:rsid w:val="00D77ADA"/>
    <w:rsid w:val="00D80B85"/>
    <w:rsid w:val="00D81F36"/>
    <w:rsid w:val="00D824B4"/>
    <w:rsid w:val="00D838EB"/>
    <w:rsid w:val="00D8507A"/>
    <w:rsid w:val="00D8682B"/>
    <w:rsid w:val="00D90DA7"/>
    <w:rsid w:val="00D90DF1"/>
    <w:rsid w:val="00D929E7"/>
    <w:rsid w:val="00D94A03"/>
    <w:rsid w:val="00D96510"/>
    <w:rsid w:val="00D969F8"/>
    <w:rsid w:val="00D9769D"/>
    <w:rsid w:val="00D9798A"/>
    <w:rsid w:val="00DA218A"/>
    <w:rsid w:val="00DB14E3"/>
    <w:rsid w:val="00DB5370"/>
    <w:rsid w:val="00DB6D63"/>
    <w:rsid w:val="00DC087E"/>
    <w:rsid w:val="00DC1562"/>
    <w:rsid w:val="00DC2527"/>
    <w:rsid w:val="00DC272F"/>
    <w:rsid w:val="00DC2D28"/>
    <w:rsid w:val="00DC3108"/>
    <w:rsid w:val="00DC4920"/>
    <w:rsid w:val="00DC6341"/>
    <w:rsid w:val="00DD039D"/>
    <w:rsid w:val="00DD22C6"/>
    <w:rsid w:val="00DD4D08"/>
    <w:rsid w:val="00DD5B34"/>
    <w:rsid w:val="00DD7164"/>
    <w:rsid w:val="00DD79F0"/>
    <w:rsid w:val="00DE08F9"/>
    <w:rsid w:val="00DE3F59"/>
    <w:rsid w:val="00DE42C6"/>
    <w:rsid w:val="00DE787B"/>
    <w:rsid w:val="00DE7FEA"/>
    <w:rsid w:val="00DF0772"/>
    <w:rsid w:val="00DF1E94"/>
    <w:rsid w:val="00DF2037"/>
    <w:rsid w:val="00DF3CE8"/>
    <w:rsid w:val="00DF5D6E"/>
    <w:rsid w:val="00DF623A"/>
    <w:rsid w:val="00DF65F6"/>
    <w:rsid w:val="00E00EAC"/>
    <w:rsid w:val="00E03447"/>
    <w:rsid w:val="00E0373D"/>
    <w:rsid w:val="00E03BBC"/>
    <w:rsid w:val="00E05C5F"/>
    <w:rsid w:val="00E05D13"/>
    <w:rsid w:val="00E05D36"/>
    <w:rsid w:val="00E06CFF"/>
    <w:rsid w:val="00E06D61"/>
    <w:rsid w:val="00E11874"/>
    <w:rsid w:val="00E156E9"/>
    <w:rsid w:val="00E17266"/>
    <w:rsid w:val="00E208CB"/>
    <w:rsid w:val="00E22C88"/>
    <w:rsid w:val="00E23DD9"/>
    <w:rsid w:val="00E30581"/>
    <w:rsid w:val="00E30A57"/>
    <w:rsid w:val="00E319ED"/>
    <w:rsid w:val="00E32949"/>
    <w:rsid w:val="00E3325E"/>
    <w:rsid w:val="00E34201"/>
    <w:rsid w:val="00E347A3"/>
    <w:rsid w:val="00E37211"/>
    <w:rsid w:val="00E4168E"/>
    <w:rsid w:val="00E417A4"/>
    <w:rsid w:val="00E42393"/>
    <w:rsid w:val="00E440D4"/>
    <w:rsid w:val="00E44605"/>
    <w:rsid w:val="00E45255"/>
    <w:rsid w:val="00E502B1"/>
    <w:rsid w:val="00E515C3"/>
    <w:rsid w:val="00E541F7"/>
    <w:rsid w:val="00E57033"/>
    <w:rsid w:val="00E60108"/>
    <w:rsid w:val="00E60121"/>
    <w:rsid w:val="00E61CEF"/>
    <w:rsid w:val="00E70537"/>
    <w:rsid w:val="00E70829"/>
    <w:rsid w:val="00E74B57"/>
    <w:rsid w:val="00E805E4"/>
    <w:rsid w:val="00E80B79"/>
    <w:rsid w:val="00E83EA6"/>
    <w:rsid w:val="00E8448D"/>
    <w:rsid w:val="00E919C0"/>
    <w:rsid w:val="00E91A27"/>
    <w:rsid w:val="00E91E00"/>
    <w:rsid w:val="00E92622"/>
    <w:rsid w:val="00E92854"/>
    <w:rsid w:val="00E92DAC"/>
    <w:rsid w:val="00E94811"/>
    <w:rsid w:val="00E96259"/>
    <w:rsid w:val="00EA15BF"/>
    <w:rsid w:val="00EA2CE1"/>
    <w:rsid w:val="00EA5325"/>
    <w:rsid w:val="00EA62D8"/>
    <w:rsid w:val="00EA6E26"/>
    <w:rsid w:val="00EA741E"/>
    <w:rsid w:val="00EB1D16"/>
    <w:rsid w:val="00EB351C"/>
    <w:rsid w:val="00EB4E11"/>
    <w:rsid w:val="00EB5586"/>
    <w:rsid w:val="00EB7726"/>
    <w:rsid w:val="00EC0E30"/>
    <w:rsid w:val="00EC0EDB"/>
    <w:rsid w:val="00EC3011"/>
    <w:rsid w:val="00EC3C48"/>
    <w:rsid w:val="00EC44D3"/>
    <w:rsid w:val="00EC4D74"/>
    <w:rsid w:val="00EC70D1"/>
    <w:rsid w:val="00EC7FD7"/>
    <w:rsid w:val="00ED019B"/>
    <w:rsid w:val="00ED12FA"/>
    <w:rsid w:val="00ED3B4B"/>
    <w:rsid w:val="00ED5A20"/>
    <w:rsid w:val="00ED6CA1"/>
    <w:rsid w:val="00ED6E15"/>
    <w:rsid w:val="00ED728D"/>
    <w:rsid w:val="00EE10B9"/>
    <w:rsid w:val="00EE1149"/>
    <w:rsid w:val="00EE1A9C"/>
    <w:rsid w:val="00EE318C"/>
    <w:rsid w:val="00EF0D7D"/>
    <w:rsid w:val="00EF1143"/>
    <w:rsid w:val="00EF220F"/>
    <w:rsid w:val="00EF2479"/>
    <w:rsid w:val="00EF25FA"/>
    <w:rsid w:val="00EF6424"/>
    <w:rsid w:val="00F01FEC"/>
    <w:rsid w:val="00F02E74"/>
    <w:rsid w:val="00F04641"/>
    <w:rsid w:val="00F047D8"/>
    <w:rsid w:val="00F06397"/>
    <w:rsid w:val="00F075EA"/>
    <w:rsid w:val="00F10098"/>
    <w:rsid w:val="00F105B2"/>
    <w:rsid w:val="00F118E4"/>
    <w:rsid w:val="00F12B21"/>
    <w:rsid w:val="00F12BC6"/>
    <w:rsid w:val="00F157EF"/>
    <w:rsid w:val="00F166FA"/>
    <w:rsid w:val="00F16EEF"/>
    <w:rsid w:val="00F17B5F"/>
    <w:rsid w:val="00F202E5"/>
    <w:rsid w:val="00F216F4"/>
    <w:rsid w:val="00F33291"/>
    <w:rsid w:val="00F36977"/>
    <w:rsid w:val="00F374FA"/>
    <w:rsid w:val="00F41BE2"/>
    <w:rsid w:val="00F421C0"/>
    <w:rsid w:val="00F4349B"/>
    <w:rsid w:val="00F43CD8"/>
    <w:rsid w:val="00F445F9"/>
    <w:rsid w:val="00F460D6"/>
    <w:rsid w:val="00F469B0"/>
    <w:rsid w:val="00F517A9"/>
    <w:rsid w:val="00F543A2"/>
    <w:rsid w:val="00F54B10"/>
    <w:rsid w:val="00F57FFA"/>
    <w:rsid w:val="00F6065E"/>
    <w:rsid w:val="00F608D7"/>
    <w:rsid w:val="00F61D73"/>
    <w:rsid w:val="00F61D94"/>
    <w:rsid w:val="00F62592"/>
    <w:rsid w:val="00F648C4"/>
    <w:rsid w:val="00F66018"/>
    <w:rsid w:val="00F675E8"/>
    <w:rsid w:val="00F7018B"/>
    <w:rsid w:val="00F717AE"/>
    <w:rsid w:val="00F71C33"/>
    <w:rsid w:val="00F722C7"/>
    <w:rsid w:val="00F72A77"/>
    <w:rsid w:val="00F760FF"/>
    <w:rsid w:val="00F77FC1"/>
    <w:rsid w:val="00F833E9"/>
    <w:rsid w:val="00F835BD"/>
    <w:rsid w:val="00F83F24"/>
    <w:rsid w:val="00F84119"/>
    <w:rsid w:val="00F842E3"/>
    <w:rsid w:val="00F85FE0"/>
    <w:rsid w:val="00F877C9"/>
    <w:rsid w:val="00F90999"/>
    <w:rsid w:val="00F90F0B"/>
    <w:rsid w:val="00F90F3F"/>
    <w:rsid w:val="00F91871"/>
    <w:rsid w:val="00F93276"/>
    <w:rsid w:val="00F95783"/>
    <w:rsid w:val="00F9741E"/>
    <w:rsid w:val="00FA14B1"/>
    <w:rsid w:val="00FA15FA"/>
    <w:rsid w:val="00FA246A"/>
    <w:rsid w:val="00FA3CF6"/>
    <w:rsid w:val="00FA4ADA"/>
    <w:rsid w:val="00FA54C3"/>
    <w:rsid w:val="00FA654B"/>
    <w:rsid w:val="00FA6FD7"/>
    <w:rsid w:val="00FB136D"/>
    <w:rsid w:val="00FB19F9"/>
    <w:rsid w:val="00FB23E8"/>
    <w:rsid w:val="00FB28FF"/>
    <w:rsid w:val="00FB30C4"/>
    <w:rsid w:val="00FB3890"/>
    <w:rsid w:val="00FB4175"/>
    <w:rsid w:val="00FB58F0"/>
    <w:rsid w:val="00FB6692"/>
    <w:rsid w:val="00FC038F"/>
    <w:rsid w:val="00FC3548"/>
    <w:rsid w:val="00FC49A3"/>
    <w:rsid w:val="00FC4EA3"/>
    <w:rsid w:val="00FC54E5"/>
    <w:rsid w:val="00FD0892"/>
    <w:rsid w:val="00FD09BD"/>
    <w:rsid w:val="00FD14CD"/>
    <w:rsid w:val="00FD2230"/>
    <w:rsid w:val="00FD254D"/>
    <w:rsid w:val="00FD33EC"/>
    <w:rsid w:val="00FD48A6"/>
    <w:rsid w:val="00FD5449"/>
    <w:rsid w:val="00FD736D"/>
    <w:rsid w:val="00FD757D"/>
    <w:rsid w:val="00FD7AB3"/>
    <w:rsid w:val="00FD7BF6"/>
    <w:rsid w:val="00FE345D"/>
    <w:rsid w:val="00FE3894"/>
    <w:rsid w:val="00FE4DE7"/>
    <w:rsid w:val="00FE6177"/>
    <w:rsid w:val="00FE7813"/>
    <w:rsid w:val="00FF13B3"/>
    <w:rsid w:val="00FF28C0"/>
    <w:rsid w:val="00FF2947"/>
    <w:rsid w:val="00FF3EB9"/>
    <w:rsid w:val="00FF4282"/>
    <w:rsid w:val="00FF4B53"/>
    <w:rsid w:val="00FF58CE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Документ"/>
    <w:basedOn w:val="a"/>
    <w:uiPriority w:val="99"/>
    <w:rsid w:val="00C0787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2E3A"/>
    <w:pPr>
      <w:ind w:left="720"/>
      <w:contextualSpacing/>
    </w:pPr>
  </w:style>
  <w:style w:type="character" w:customStyle="1" w:styleId="apple-converted-space">
    <w:name w:val="apple-converted-space"/>
    <w:basedOn w:val="a0"/>
    <w:rsid w:val="00785D8F"/>
  </w:style>
  <w:style w:type="character" w:styleId="a7">
    <w:name w:val="Hyperlink"/>
    <w:basedOn w:val="a0"/>
    <w:uiPriority w:val="99"/>
    <w:unhideWhenUsed/>
    <w:rsid w:val="00785D8F"/>
    <w:rPr>
      <w:color w:val="0000FF"/>
      <w:u w:val="single"/>
    </w:rPr>
  </w:style>
  <w:style w:type="paragraph" w:customStyle="1" w:styleId="s3">
    <w:name w:val="s_3"/>
    <w:basedOn w:val="a"/>
    <w:rsid w:val="0082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7E9F"/>
  </w:style>
  <w:style w:type="paragraph" w:styleId="aa">
    <w:name w:val="footer"/>
    <w:basedOn w:val="a"/>
    <w:link w:val="ab"/>
    <w:uiPriority w:val="99"/>
    <w:unhideWhenUsed/>
    <w:rsid w:val="004F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E9F"/>
  </w:style>
  <w:style w:type="character" w:customStyle="1" w:styleId="s10">
    <w:name w:val="s_10"/>
    <w:basedOn w:val="a0"/>
    <w:rsid w:val="002332B8"/>
  </w:style>
  <w:style w:type="character" w:styleId="ac">
    <w:name w:val="Strong"/>
    <w:basedOn w:val="a0"/>
    <w:uiPriority w:val="22"/>
    <w:qFormat/>
    <w:rsid w:val="002B4A6B"/>
    <w:rPr>
      <w:b/>
      <w:bCs/>
    </w:rPr>
  </w:style>
  <w:style w:type="paragraph" w:customStyle="1" w:styleId="Textbody">
    <w:name w:val="Text body"/>
    <w:basedOn w:val="a"/>
    <w:rsid w:val="00B9465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table" w:styleId="ad">
    <w:name w:val="Table Grid"/>
    <w:basedOn w:val="a1"/>
    <w:uiPriority w:val="59"/>
    <w:rsid w:val="003D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BC2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BDC4-DC2D-4CB2-AEF9-09A1E65D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9233</TotalTime>
  <Pages>13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Zotova</dc:creator>
  <cp:lastModifiedBy>w312</cp:lastModifiedBy>
  <cp:revision>1099</cp:revision>
  <cp:lastPrinted>2025-04-03T08:30:00Z</cp:lastPrinted>
  <dcterms:created xsi:type="dcterms:W3CDTF">2015-03-20T01:37:00Z</dcterms:created>
  <dcterms:modified xsi:type="dcterms:W3CDTF">2025-04-07T06:21:00Z</dcterms:modified>
</cp:coreProperties>
</file>