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DB" w:rsidRPr="006668D9" w:rsidRDefault="00590BDB" w:rsidP="00590BDB">
      <w:pPr>
        <w:tabs>
          <w:tab w:val="left" w:pos="0"/>
        </w:tabs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ТАСКИНСКИЙ СЕЛЬСКИЙ СОВЕТ ДЕПУТАТОВ</w:t>
      </w:r>
    </w:p>
    <w:p w:rsidR="00590BDB" w:rsidRPr="006668D9" w:rsidRDefault="00590BDB" w:rsidP="00590BDB">
      <w:pPr>
        <w:tabs>
          <w:tab w:val="left" w:pos="0"/>
        </w:tabs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КАРАТУЗСКОГО РАЙОНА КРАСНОЯРСКОГО КРАЯ</w:t>
      </w:r>
    </w:p>
    <w:p w:rsidR="00590BDB" w:rsidRPr="006668D9" w:rsidRDefault="00590BDB" w:rsidP="00590BDB">
      <w:pPr>
        <w:ind w:right="-1"/>
        <w:jc w:val="center"/>
        <w:rPr>
          <w:b/>
          <w:sz w:val="20"/>
          <w:szCs w:val="20"/>
        </w:rPr>
      </w:pPr>
    </w:p>
    <w:p w:rsidR="00590BDB" w:rsidRPr="006668D9" w:rsidRDefault="00590BDB" w:rsidP="00590BDB">
      <w:pPr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РЕШЕНИЕ</w:t>
      </w:r>
    </w:p>
    <w:p w:rsidR="00686148" w:rsidRDefault="00590BDB" w:rsidP="00590BDB">
      <w:pPr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(в редакции решени</w:t>
      </w:r>
      <w:r w:rsidR="00686148">
        <w:rPr>
          <w:b/>
          <w:sz w:val="20"/>
          <w:szCs w:val="20"/>
        </w:rPr>
        <w:t>й</w:t>
      </w:r>
      <w:r w:rsidRPr="006668D9">
        <w:rPr>
          <w:b/>
          <w:sz w:val="20"/>
          <w:szCs w:val="20"/>
        </w:rPr>
        <w:t xml:space="preserve"> </w:t>
      </w:r>
    </w:p>
    <w:p w:rsidR="00686148" w:rsidRDefault="00590BDB" w:rsidP="00590BDB">
      <w:pPr>
        <w:ind w:right="-1"/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от 07.08.2017 № В-76</w:t>
      </w:r>
      <w:r>
        <w:rPr>
          <w:b/>
          <w:sz w:val="20"/>
          <w:szCs w:val="20"/>
        </w:rPr>
        <w:t xml:space="preserve">, </w:t>
      </w:r>
    </w:p>
    <w:p w:rsidR="00686148" w:rsidRDefault="00590BDB" w:rsidP="00590BDB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14.12.2017 № В-93</w:t>
      </w:r>
      <w:r w:rsidR="00345C61">
        <w:rPr>
          <w:b/>
          <w:sz w:val="20"/>
          <w:szCs w:val="20"/>
        </w:rPr>
        <w:t xml:space="preserve">, </w:t>
      </w:r>
    </w:p>
    <w:p w:rsidR="00297E30" w:rsidRDefault="00345C61" w:rsidP="00590BDB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16.07.2018 № 24-108</w:t>
      </w:r>
      <w:r w:rsidR="00B05319">
        <w:rPr>
          <w:b/>
          <w:sz w:val="20"/>
          <w:szCs w:val="20"/>
        </w:rPr>
        <w:t xml:space="preserve">, </w:t>
      </w:r>
    </w:p>
    <w:p w:rsidR="00E41009" w:rsidRDefault="00B05319" w:rsidP="00590BDB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297E30">
        <w:rPr>
          <w:b/>
          <w:sz w:val="20"/>
          <w:szCs w:val="20"/>
        </w:rPr>
        <w:t>05.09.2019 № Р-136</w:t>
      </w:r>
      <w:r w:rsidR="00E41009">
        <w:rPr>
          <w:b/>
          <w:sz w:val="20"/>
          <w:szCs w:val="20"/>
        </w:rPr>
        <w:t>,</w:t>
      </w:r>
    </w:p>
    <w:p w:rsidR="001E4FFD" w:rsidRDefault="00E41009" w:rsidP="00590BDB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10.01.2022 № Р-59</w:t>
      </w:r>
      <w:r w:rsidR="001E4FFD">
        <w:rPr>
          <w:b/>
          <w:sz w:val="20"/>
          <w:szCs w:val="20"/>
        </w:rPr>
        <w:t>,</w:t>
      </w:r>
    </w:p>
    <w:p w:rsidR="00590BDB" w:rsidRPr="006668D9" w:rsidRDefault="001E4FFD" w:rsidP="00590BDB">
      <w:pPr>
        <w:ind w:right="-1"/>
        <w:jc w:val="center"/>
        <w:rPr>
          <w:b/>
          <w:sz w:val="20"/>
          <w:szCs w:val="20"/>
        </w:rPr>
      </w:pPr>
      <w:r w:rsidRPr="00A2466C">
        <w:rPr>
          <w:b/>
          <w:sz w:val="20"/>
          <w:szCs w:val="20"/>
        </w:rPr>
        <w:t xml:space="preserve">от </w:t>
      </w:r>
      <w:r w:rsidR="00A2466C" w:rsidRPr="00A2466C">
        <w:rPr>
          <w:b/>
          <w:sz w:val="20"/>
          <w:szCs w:val="20"/>
        </w:rPr>
        <w:t>19.04</w:t>
      </w:r>
      <w:r w:rsidRPr="00A2466C">
        <w:rPr>
          <w:b/>
          <w:sz w:val="20"/>
          <w:szCs w:val="20"/>
        </w:rPr>
        <w:t>.2022 № Р-</w:t>
      </w:r>
      <w:r w:rsidR="00A2466C" w:rsidRPr="00A2466C">
        <w:rPr>
          <w:b/>
          <w:sz w:val="20"/>
          <w:szCs w:val="20"/>
        </w:rPr>
        <w:t>68</w:t>
      </w:r>
      <w:r w:rsidR="00590BDB" w:rsidRPr="00A2466C">
        <w:rPr>
          <w:b/>
          <w:sz w:val="20"/>
          <w:szCs w:val="20"/>
        </w:rPr>
        <w:t>)</w:t>
      </w:r>
    </w:p>
    <w:p w:rsidR="00590BDB" w:rsidRPr="006668D9" w:rsidRDefault="00590BDB" w:rsidP="00590BDB">
      <w:pPr>
        <w:ind w:right="-1"/>
        <w:jc w:val="center"/>
        <w:rPr>
          <w:b/>
          <w:sz w:val="20"/>
          <w:szCs w:val="20"/>
        </w:rPr>
      </w:pPr>
    </w:p>
    <w:p w:rsidR="00590BDB" w:rsidRPr="006668D9" w:rsidRDefault="00590BDB" w:rsidP="00590BDB">
      <w:pPr>
        <w:ind w:right="-1"/>
        <w:rPr>
          <w:rStyle w:val="a6"/>
          <w:i w:val="0"/>
          <w:sz w:val="20"/>
          <w:szCs w:val="20"/>
        </w:rPr>
      </w:pPr>
      <w:r w:rsidRPr="006668D9">
        <w:rPr>
          <w:rStyle w:val="a6"/>
          <w:i w:val="0"/>
          <w:sz w:val="20"/>
          <w:szCs w:val="20"/>
        </w:rPr>
        <w:t xml:space="preserve">30.12.2016                            </w:t>
      </w:r>
      <w:r>
        <w:rPr>
          <w:rStyle w:val="a6"/>
          <w:i w:val="0"/>
          <w:sz w:val="20"/>
          <w:szCs w:val="20"/>
        </w:rPr>
        <w:t xml:space="preserve">                                  </w:t>
      </w:r>
      <w:r w:rsidRPr="006668D9">
        <w:rPr>
          <w:rStyle w:val="a6"/>
          <w:i w:val="0"/>
          <w:sz w:val="20"/>
          <w:szCs w:val="20"/>
        </w:rPr>
        <w:t xml:space="preserve">            с. Таскино                                      № Р-54</w:t>
      </w:r>
    </w:p>
    <w:p w:rsidR="00590BDB" w:rsidRPr="006668D9" w:rsidRDefault="00590BDB" w:rsidP="00590BDB">
      <w:pPr>
        <w:ind w:right="-1"/>
        <w:jc w:val="both"/>
        <w:rPr>
          <w:rStyle w:val="a6"/>
          <w:i w:val="0"/>
          <w:sz w:val="20"/>
          <w:szCs w:val="20"/>
        </w:rPr>
      </w:pPr>
      <w:r w:rsidRPr="006668D9">
        <w:rPr>
          <w:rStyle w:val="a6"/>
          <w:i w:val="0"/>
          <w:sz w:val="20"/>
          <w:szCs w:val="20"/>
        </w:rPr>
        <w:tab/>
      </w:r>
      <w:r w:rsidRPr="006668D9">
        <w:rPr>
          <w:rStyle w:val="a6"/>
          <w:i w:val="0"/>
          <w:sz w:val="20"/>
          <w:szCs w:val="20"/>
        </w:rPr>
        <w:tab/>
      </w:r>
      <w:r w:rsidRPr="006668D9">
        <w:rPr>
          <w:rStyle w:val="a6"/>
          <w:i w:val="0"/>
          <w:sz w:val="20"/>
          <w:szCs w:val="20"/>
        </w:rPr>
        <w:tab/>
      </w:r>
      <w:r w:rsidRPr="006668D9">
        <w:rPr>
          <w:rStyle w:val="a6"/>
          <w:i w:val="0"/>
          <w:sz w:val="20"/>
          <w:szCs w:val="20"/>
        </w:rPr>
        <w:tab/>
      </w:r>
      <w:r w:rsidRPr="006668D9">
        <w:rPr>
          <w:rStyle w:val="a6"/>
          <w:i w:val="0"/>
          <w:sz w:val="20"/>
          <w:szCs w:val="20"/>
        </w:rPr>
        <w:tab/>
        <w:t xml:space="preserve">          </w:t>
      </w:r>
    </w:p>
    <w:p w:rsidR="00590BDB" w:rsidRPr="006668D9" w:rsidRDefault="00590BDB" w:rsidP="00590BD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</w:t>
      </w:r>
    </w:p>
    <w:p w:rsidR="00590BDB" w:rsidRPr="006668D9" w:rsidRDefault="00590BDB" w:rsidP="00590BDB">
      <w:pPr>
        <w:autoSpaceDE w:val="0"/>
        <w:autoSpaceDN w:val="0"/>
        <w:adjustRightInd w:val="0"/>
        <w:ind w:firstLine="540"/>
        <w:jc w:val="both"/>
        <w:rPr>
          <w:rStyle w:val="a6"/>
          <w:i w:val="0"/>
          <w:sz w:val="20"/>
          <w:szCs w:val="20"/>
        </w:rPr>
      </w:pPr>
    </w:p>
    <w:p w:rsidR="00590BDB" w:rsidRPr="006668D9" w:rsidRDefault="00590BDB" w:rsidP="00590BDB">
      <w:pPr>
        <w:autoSpaceDE w:val="0"/>
        <w:autoSpaceDN w:val="0"/>
        <w:adjustRightInd w:val="0"/>
        <w:ind w:firstLine="540"/>
        <w:jc w:val="both"/>
        <w:rPr>
          <w:rStyle w:val="a6"/>
          <w:i w:val="0"/>
          <w:sz w:val="20"/>
          <w:szCs w:val="20"/>
        </w:rPr>
      </w:pPr>
      <w:r w:rsidRPr="006668D9">
        <w:rPr>
          <w:rStyle w:val="a6"/>
          <w:i w:val="0"/>
          <w:sz w:val="20"/>
          <w:szCs w:val="20"/>
        </w:rPr>
        <w:t xml:space="preserve">На основании статьи 86 Бюджетного кодекса Российской Федерации, статьи 53 Федерального законом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</w:t>
      </w:r>
      <w:r w:rsidRPr="006668D9">
        <w:rPr>
          <w:sz w:val="20"/>
          <w:szCs w:val="20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6668D9">
        <w:rPr>
          <w:rStyle w:val="a6"/>
          <w:i w:val="0"/>
          <w:sz w:val="20"/>
          <w:szCs w:val="20"/>
        </w:rPr>
        <w:t xml:space="preserve">, статьи 18 Устава Таскинского сельсовета, Таскинский сельский Совет депутатов </w:t>
      </w:r>
    </w:p>
    <w:p w:rsidR="00590BDB" w:rsidRPr="006668D9" w:rsidRDefault="00590BDB" w:rsidP="00590BDB">
      <w:pPr>
        <w:autoSpaceDE w:val="0"/>
        <w:autoSpaceDN w:val="0"/>
        <w:adjustRightInd w:val="0"/>
        <w:jc w:val="both"/>
        <w:rPr>
          <w:rStyle w:val="a6"/>
          <w:i w:val="0"/>
          <w:sz w:val="20"/>
          <w:szCs w:val="20"/>
        </w:rPr>
      </w:pPr>
      <w:r w:rsidRPr="006668D9">
        <w:rPr>
          <w:rStyle w:val="a6"/>
          <w:i w:val="0"/>
          <w:sz w:val="20"/>
          <w:szCs w:val="20"/>
        </w:rPr>
        <w:t>РЕШИЛ: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Установить, что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устанавливаются в виде предельного размера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(далее - выборные должностные лица и лица, замещающие иные муниципальные должности), и муниципальных служащих (далее - предельный размер фонда оплаты труда).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Style w:val="a6"/>
          <w:rFonts w:ascii="Times New Roman" w:hAnsi="Times New Roman" w:cs="Times New Roman"/>
          <w:i w:val="0"/>
          <w:sz w:val="20"/>
        </w:rPr>
      </w:pPr>
      <w:r w:rsidRPr="006668D9">
        <w:rPr>
          <w:rStyle w:val="a6"/>
          <w:rFonts w:ascii="Times New Roman" w:hAnsi="Times New Roman" w:cs="Times New Roman"/>
          <w:i w:val="0"/>
          <w:sz w:val="20"/>
        </w:rPr>
        <w:t xml:space="preserve">Утвердить </w:t>
      </w:r>
      <w:hyperlink w:anchor="P54" w:history="1">
        <w:r w:rsidRPr="006668D9">
          <w:rPr>
            <w:rStyle w:val="a6"/>
            <w:rFonts w:ascii="Times New Roman" w:hAnsi="Times New Roman" w:cs="Times New Roman"/>
            <w:i w:val="0"/>
            <w:sz w:val="20"/>
          </w:rPr>
          <w:t>Порядок</w:t>
        </w:r>
      </w:hyperlink>
      <w:r w:rsidRPr="006668D9">
        <w:rPr>
          <w:rStyle w:val="a6"/>
          <w:rFonts w:ascii="Times New Roman" w:hAnsi="Times New Roman" w:cs="Times New Roman"/>
          <w:i w:val="0"/>
          <w:sz w:val="20"/>
        </w:rPr>
        <w:t xml:space="preserve"> расчета предельного размера фонда оплаты труда согласно приложению 1.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Style w:val="a6"/>
          <w:rFonts w:ascii="Times New Roman" w:hAnsi="Times New Roman" w:cs="Times New Roman"/>
          <w:i w:val="0"/>
          <w:sz w:val="20"/>
        </w:rPr>
      </w:pPr>
      <w:r w:rsidRPr="006668D9">
        <w:rPr>
          <w:rStyle w:val="a6"/>
          <w:rFonts w:ascii="Times New Roman" w:hAnsi="Times New Roman" w:cs="Times New Roman"/>
          <w:i w:val="0"/>
          <w:sz w:val="20"/>
        </w:rPr>
        <w:t>Установить, что предельный размер фонда оплаты труда рассчитывается по муниципальному образованию в целом.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iCs/>
          <w:sz w:val="20"/>
        </w:rPr>
      </w:pPr>
      <w:r w:rsidRPr="006668D9">
        <w:rPr>
          <w:rFonts w:ascii="Times New Roman" w:hAnsi="Times New Roman" w:cs="Times New Roman"/>
          <w:sz w:val="20"/>
        </w:rPr>
        <w:t>Установить, что в предельный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590BDB" w:rsidRPr="006668D9" w:rsidRDefault="00590BDB" w:rsidP="00590BDB">
      <w:pPr>
        <w:pStyle w:val="ConsPlusNormal"/>
        <w:numPr>
          <w:ilvl w:val="0"/>
          <w:numId w:val="4"/>
        </w:numPr>
        <w:ind w:left="0" w:firstLine="709"/>
        <w:jc w:val="both"/>
        <w:rPr>
          <w:rStyle w:val="a6"/>
          <w:rFonts w:ascii="Times New Roman" w:hAnsi="Times New Roman" w:cs="Times New Roman"/>
          <w:i w:val="0"/>
          <w:sz w:val="20"/>
        </w:rPr>
      </w:pPr>
      <w:r w:rsidRPr="006668D9">
        <w:rPr>
          <w:sz w:val="20"/>
        </w:rPr>
        <w:t xml:space="preserve"> </w:t>
      </w:r>
      <w:r w:rsidRPr="006668D9">
        <w:rPr>
          <w:rFonts w:ascii="Times New Roman" w:hAnsi="Times New Roman" w:cs="Times New Roman"/>
          <w:sz w:val="20"/>
        </w:rPr>
        <w:t xml:space="preserve">Установить, что предельный размер фонда оплаты труда рассчитывается с учетом размера оплаты труда выборных должностных лиц и лиц, замещающих иные муниципальные должности, не выше предельных </w:t>
      </w:r>
      <w:hyperlink w:anchor="P210" w:history="1">
        <w:r w:rsidRPr="006668D9">
          <w:rPr>
            <w:rFonts w:ascii="Times New Roman" w:hAnsi="Times New Roman" w:cs="Times New Roman"/>
            <w:sz w:val="20"/>
          </w:rPr>
          <w:t>размеров</w:t>
        </w:r>
      </w:hyperlink>
      <w:r w:rsidRPr="006668D9">
        <w:rPr>
          <w:rFonts w:ascii="Times New Roman" w:hAnsi="Times New Roman" w:cs="Times New Roman"/>
          <w:sz w:val="20"/>
        </w:rPr>
        <w:t xml:space="preserve"> оплаты труда выборных должностных лиц и лиц, замещающих иные муниципальные должности, установленных в приложении 2 к настоящему решению, и </w:t>
      </w:r>
      <w:hyperlink w:anchor="P598" w:history="1">
        <w:r w:rsidRPr="006668D9">
          <w:rPr>
            <w:rFonts w:ascii="Times New Roman" w:hAnsi="Times New Roman" w:cs="Times New Roman"/>
            <w:sz w:val="20"/>
          </w:rPr>
          <w:t>размера</w:t>
        </w:r>
      </w:hyperlink>
      <w:r w:rsidRPr="006668D9">
        <w:rPr>
          <w:rFonts w:ascii="Times New Roman" w:hAnsi="Times New Roman" w:cs="Times New Roman"/>
          <w:sz w:val="20"/>
        </w:rPr>
        <w:t xml:space="preserve"> оплаты труда муниципальных служащих не выше предельных размеров оплаты труда муниципальных служащих, установленных в приложении 3.</w:t>
      </w:r>
    </w:p>
    <w:p w:rsidR="00590BDB" w:rsidRPr="006668D9" w:rsidRDefault="00590BDB" w:rsidP="00590BDB">
      <w:pPr>
        <w:ind w:firstLine="709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6. Утвердить положение о премировании </w:t>
      </w:r>
      <w:r w:rsidRPr="006668D9">
        <w:rPr>
          <w:b/>
          <w:sz w:val="20"/>
          <w:szCs w:val="20"/>
        </w:rPr>
        <w:t xml:space="preserve"> </w:t>
      </w:r>
      <w:r w:rsidRPr="006668D9">
        <w:rPr>
          <w:sz w:val="20"/>
          <w:szCs w:val="20"/>
        </w:rPr>
        <w:t>и выплате материальной помощи муниципальным служащим согласно приложению 5 к настоящему решению.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>7.   Решения Таскинского сельского Совета депутатов от 13.03.2012 № 15-57 ««Об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 xml:space="preserve"> от 29.06.2012 №Р-70 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>от 21.11.2012 №В-83 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>от 12.11.2012 №Р-78 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t>от 26.06.2015 № В-178 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:rsidR="00590BDB" w:rsidRPr="006668D9" w:rsidRDefault="00590BDB" w:rsidP="00590B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668D9">
        <w:rPr>
          <w:rFonts w:ascii="Times New Roman" w:hAnsi="Times New Roman" w:cs="Times New Roman"/>
          <w:b w:val="0"/>
          <w:sz w:val="20"/>
          <w:szCs w:val="20"/>
        </w:rPr>
        <w:lastRenderedPageBreak/>
        <w:t>от 23.01.2016 № Р-13«О внесении изменений и дополнений в решение Таскинского сельского Совета депутатов от 13.03.2012 № 15-57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считать утратившими силу.</w:t>
      </w:r>
    </w:p>
    <w:p w:rsidR="00590BDB" w:rsidRPr="006668D9" w:rsidRDefault="00590BDB" w:rsidP="00590BD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6668D9">
        <w:rPr>
          <w:sz w:val="20"/>
          <w:szCs w:val="20"/>
        </w:rPr>
        <w:t xml:space="preserve">8. </w:t>
      </w:r>
      <w:r w:rsidRPr="006668D9">
        <w:rPr>
          <w:color w:val="000000"/>
          <w:sz w:val="20"/>
          <w:szCs w:val="20"/>
        </w:rPr>
        <w:t>Настоящее Решение вступает в силу с 01 января 2017 года  и подлежит опубликованию в газете «Таскинский вестник.</w:t>
      </w:r>
    </w:p>
    <w:p w:rsidR="00590BDB" w:rsidRPr="006668D9" w:rsidRDefault="00590BDB" w:rsidP="00590BD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590BDB" w:rsidRPr="006668D9" w:rsidRDefault="00590BDB" w:rsidP="00590BD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590BDB" w:rsidRPr="006668D9" w:rsidRDefault="00590BDB" w:rsidP="00590BDB">
      <w:pPr>
        <w:tabs>
          <w:tab w:val="left" w:pos="7637"/>
        </w:tabs>
        <w:ind w:left="360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Глава администрации</w:t>
      </w:r>
      <w:r w:rsidRPr="006668D9">
        <w:rPr>
          <w:sz w:val="20"/>
          <w:szCs w:val="20"/>
        </w:rPr>
        <w:tab/>
      </w:r>
      <w:proofErr w:type="spellStart"/>
      <w:r w:rsidRPr="006668D9">
        <w:rPr>
          <w:sz w:val="20"/>
          <w:szCs w:val="20"/>
        </w:rPr>
        <w:t>А.Н.Каяшкин</w:t>
      </w:r>
      <w:proofErr w:type="spellEnd"/>
    </w:p>
    <w:p w:rsidR="00590BDB" w:rsidRPr="006668D9" w:rsidRDefault="00590BDB" w:rsidP="00590BDB">
      <w:pPr>
        <w:ind w:left="360"/>
        <w:jc w:val="both"/>
        <w:rPr>
          <w:sz w:val="20"/>
          <w:szCs w:val="20"/>
        </w:rPr>
      </w:pPr>
    </w:p>
    <w:p w:rsidR="00590BDB" w:rsidRPr="006668D9" w:rsidRDefault="00590BDB" w:rsidP="00590BDB">
      <w:pPr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Председатель Таскинского </w:t>
      </w:r>
    </w:p>
    <w:p w:rsidR="00590BDB" w:rsidRPr="006668D9" w:rsidRDefault="00590BDB" w:rsidP="00590BDB">
      <w:pPr>
        <w:tabs>
          <w:tab w:val="left" w:pos="4425"/>
        </w:tabs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сельского Совета депутатов </w:t>
      </w:r>
      <w:r w:rsidRPr="006668D9">
        <w:rPr>
          <w:sz w:val="20"/>
          <w:szCs w:val="20"/>
        </w:rPr>
        <w:tab/>
        <w:t xml:space="preserve">                                               Н.С.Иванова</w:t>
      </w:r>
    </w:p>
    <w:p w:rsidR="00590BDB" w:rsidRPr="006668D9" w:rsidRDefault="00590BDB" w:rsidP="00590BDB">
      <w:pPr>
        <w:jc w:val="both"/>
        <w:rPr>
          <w:sz w:val="20"/>
          <w:szCs w:val="20"/>
        </w:rPr>
      </w:pPr>
    </w:p>
    <w:p w:rsidR="00590BDB" w:rsidRPr="006668D9" w:rsidRDefault="00590BDB" w:rsidP="00590BDB">
      <w:pPr>
        <w:jc w:val="both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1"/>
        <w:rPr>
          <w:rStyle w:val="a6"/>
          <w:sz w:val="20"/>
          <w:szCs w:val="20"/>
        </w:rPr>
      </w:pP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Приложение 1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к решению от 30.12.2016 № Р-54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jc w:val="center"/>
        <w:rPr>
          <w:b/>
          <w:sz w:val="20"/>
          <w:szCs w:val="20"/>
        </w:rPr>
      </w:pPr>
    </w:p>
    <w:p w:rsidR="00590BDB" w:rsidRPr="006668D9" w:rsidRDefault="00297E31" w:rsidP="00590BDB">
      <w:pPr>
        <w:jc w:val="center"/>
        <w:rPr>
          <w:b/>
          <w:sz w:val="20"/>
          <w:szCs w:val="20"/>
        </w:rPr>
      </w:pPr>
      <w:hyperlink w:anchor="P54" w:history="1">
        <w:r w:rsidR="00590BDB" w:rsidRPr="006668D9">
          <w:rPr>
            <w:rStyle w:val="a6"/>
            <w:b/>
            <w:i w:val="0"/>
            <w:sz w:val="20"/>
            <w:szCs w:val="20"/>
          </w:rPr>
          <w:t>Порядок</w:t>
        </w:r>
      </w:hyperlink>
      <w:r w:rsidR="00590BDB" w:rsidRPr="006668D9">
        <w:rPr>
          <w:rStyle w:val="a6"/>
          <w:b/>
          <w:i w:val="0"/>
          <w:sz w:val="20"/>
          <w:szCs w:val="20"/>
        </w:rPr>
        <w:t xml:space="preserve"> расчета предельного размера фонда оплаты труда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Предельный размер фонда оплаты труда состоит из:</w:t>
      </w:r>
    </w:p>
    <w:p w:rsidR="00590BDB" w:rsidRPr="006668D9" w:rsidRDefault="00590BDB" w:rsidP="00590BD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предельного 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590BDB" w:rsidRPr="006668D9" w:rsidRDefault="00590BDB" w:rsidP="00590BD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590BDB" w:rsidRPr="006668D9" w:rsidRDefault="00590BDB" w:rsidP="00590BD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При расчете предельного размера фонда оплаты учитываются следующие средства для выплаты (в расчете на год):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685"/>
      </w:tblGrid>
      <w:tr w:rsidR="00590BDB" w:rsidRPr="006668D9" w:rsidTr="00B8127D">
        <w:trPr>
          <w:trHeight w:val="858"/>
        </w:trPr>
        <w:tc>
          <w:tcPr>
            <w:tcW w:w="6158" w:type="dxa"/>
            <w:vMerge w:val="restart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Составляющие фонда оплаты труда</w:t>
            </w:r>
          </w:p>
        </w:tc>
        <w:tc>
          <w:tcPr>
            <w:tcW w:w="3685" w:type="dxa"/>
            <w:shd w:val="clear" w:color="auto" w:fill="auto"/>
          </w:tcPr>
          <w:p w:rsidR="00590BDB" w:rsidRPr="006668D9" w:rsidRDefault="00590BDB" w:rsidP="00B8127D">
            <w:pPr>
              <w:jc w:val="both"/>
              <w:rPr>
                <w:sz w:val="20"/>
                <w:szCs w:val="20"/>
              </w:rPr>
            </w:pPr>
            <w:r w:rsidRPr="006668D9">
              <w:rPr>
                <w:sz w:val="20"/>
                <w:szCs w:val="20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590BDB" w:rsidRPr="006668D9" w:rsidTr="00B8127D">
        <w:tc>
          <w:tcPr>
            <w:tcW w:w="6158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ДОЛЖНОСТНОЙ ОКЛАД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90BDB" w:rsidRPr="006668D9" w:rsidTr="00B8127D">
        <w:tblPrEx>
          <w:tblBorders>
            <w:insideH w:val="nil"/>
          </w:tblBorders>
        </w:tblPrEx>
        <w:tc>
          <w:tcPr>
            <w:tcW w:w="6158" w:type="dxa"/>
            <w:tcBorders>
              <w:bottom w:val="nil"/>
            </w:tcBorders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Ежемесячная надбавка за классный чин</w:t>
            </w:r>
          </w:p>
        </w:tc>
        <w:tc>
          <w:tcPr>
            <w:tcW w:w="3685" w:type="dxa"/>
            <w:tcBorders>
              <w:bottom w:val="nil"/>
            </w:tcBorders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Ежемесячная надбавка за особые условия муниципальной службы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Ежемесячная надбавка за выслугу лет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Ежемесячное денежное поощрение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20,1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Премии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2,7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90BDB" w:rsidRPr="006668D9" w:rsidTr="00B8127D">
        <w:tc>
          <w:tcPr>
            <w:tcW w:w="6158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52,0</w:t>
            </w:r>
          </w:p>
        </w:tc>
      </w:tr>
    </w:tbl>
    <w:p w:rsidR="005D4412" w:rsidRPr="005D4412" w:rsidRDefault="005D4412" w:rsidP="005D4412">
      <w:pPr>
        <w:ind w:firstLine="708"/>
        <w:jc w:val="both"/>
        <w:rPr>
          <w:sz w:val="20"/>
          <w:szCs w:val="20"/>
        </w:rPr>
      </w:pPr>
      <w:r w:rsidRPr="005D4412">
        <w:rPr>
          <w:sz w:val="20"/>
          <w:szCs w:val="20"/>
        </w:rPr>
        <w:t xml:space="preserve">2.1 Общее количество должностных окладов, учитываемое при расчете предельного размера фонда оплаты труда, установленное </w:t>
      </w:r>
      <w:hyperlink w:anchor="Par94" w:tooltip="3. При расчете предельного размера фонда оплаты учитываются следующие средства для выплаты (в расчете на год):" w:history="1">
        <w:r w:rsidRPr="005D4412">
          <w:rPr>
            <w:sz w:val="20"/>
            <w:szCs w:val="20"/>
          </w:rPr>
          <w:t>пунктом</w:t>
        </w:r>
        <w:r w:rsidRPr="005D4412">
          <w:rPr>
            <w:color w:val="0000FF"/>
            <w:sz w:val="20"/>
            <w:szCs w:val="20"/>
          </w:rPr>
          <w:t xml:space="preserve"> </w:t>
        </w:r>
      </w:hyperlink>
      <w:r w:rsidRPr="005D4412">
        <w:rPr>
          <w:sz w:val="20"/>
          <w:szCs w:val="20"/>
        </w:rPr>
        <w:t xml:space="preserve">2 настоящего Порядка, увеличивается на 10 процентов для выплаты премий. </w:t>
      </w:r>
    </w:p>
    <w:p w:rsidR="00590BDB" w:rsidRPr="005D4412" w:rsidRDefault="005D4412" w:rsidP="005D4412">
      <w:pPr>
        <w:ind w:firstLine="709"/>
        <w:rPr>
          <w:sz w:val="20"/>
          <w:szCs w:val="20"/>
        </w:rPr>
      </w:pPr>
      <w:r w:rsidRPr="005D4412">
        <w:rPr>
          <w:sz w:val="20"/>
          <w:szCs w:val="20"/>
        </w:rPr>
        <w:t>Объем средств, предусматриваемый в соответствии с абзацем первым настоящего пункта, не может быть использован на иные цели</w:t>
      </w:r>
    </w:p>
    <w:p w:rsidR="00590BDB" w:rsidRPr="006668D9" w:rsidRDefault="00590BDB" w:rsidP="00590BDB">
      <w:pPr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6668D9">
        <w:rPr>
          <w:sz w:val="20"/>
          <w:szCs w:val="20"/>
        </w:rPr>
        <w:lastRenderedPageBreak/>
        <w:t>Среднемесячный базовый должностной оклад для расчета предельного размера фонда оплаты труда определяется на уровне предельного размера должностного оклада по должности "ведущий с</w:t>
      </w:r>
      <w:r>
        <w:rPr>
          <w:sz w:val="20"/>
          <w:szCs w:val="20"/>
        </w:rPr>
        <w:t xml:space="preserve">пециалист" с коэффициентом 1,08 и составляет </w:t>
      </w:r>
      <w:r w:rsidR="00AE73A0">
        <w:rPr>
          <w:sz w:val="20"/>
          <w:szCs w:val="20"/>
        </w:rPr>
        <w:t>5</w:t>
      </w:r>
      <w:r w:rsidR="001E4FFD">
        <w:rPr>
          <w:sz w:val="20"/>
          <w:szCs w:val="20"/>
        </w:rPr>
        <w:t xml:space="preserve"> 514</w:t>
      </w:r>
      <w:r w:rsidR="00B05319">
        <w:rPr>
          <w:sz w:val="20"/>
          <w:szCs w:val="20"/>
        </w:rPr>
        <w:t>,00</w:t>
      </w:r>
      <w:r>
        <w:rPr>
          <w:sz w:val="20"/>
          <w:szCs w:val="20"/>
        </w:rPr>
        <w:t>.</w:t>
      </w:r>
    </w:p>
    <w:p w:rsidR="00590BDB" w:rsidRPr="006668D9" w:rsidRDefault="00590BDB" w:rsidP="00590BDB">
      <w:pPr>
        <w:numPr>
          <w:ilvl w:val="0"/>
          <w:numId w:val="5"/>
        </w:numPr>
        <w:ind w:left="0" w:firstLine="709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Представитель нанимателя вправе перераспределять средства фонда оплаты труда между выплатами, предусмотренными </w:t>
      </w:r>
      <w:hyperlink w:anchor="P79" w:history="1">
        <w:r w:rsidRPr="006668D9">
          <w:rPr>
            <w:sz w:val="20"/>
            <w:szCs w:val="20"/>
          </w:rPr>
          <w:t xml:space="preserve">пунктами </w:t>
        </w:r>
      </w:hyperlink>
      <w:r w:rsidR="005D4412">
        <w:rPr>
          <w:sz w:val="20"/>
          <w:szCs w:val="20"/>
        </w:rPr>
        <w:t>2</w:t>
      </w:r>
      <w:r w:rsidRPr="006668D9">
        <w:rPr>
          <w:sz w:val="20"/>
          <w:szCs w:val="20"/>
        </w:rPr>
        <w:t xml:space="preserve">  настоящего Порядка.</w:t>
      </w:r>
    </w:p>
    <w:p w:rsidR="00590BDB" w:rsidRDefault="00590BDB" w:rsidP="00590BDB">
      <w:pPr>
        <w:ind w:firstLine="4860"/>
        <w:jc w:val="right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Приложение 2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 xml:space="preserve">к решению от 30.12.2016 №Р-54 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sz w:val="20"/>
        </w:rPr>
      </w:pP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0" w:name="P210"/>
      <w:bookmarkEnd w:id="0"/>
      <w:r w:rsidRPr="006668D9">
        <w:rPr>
          <w:rFonts w:ascii="Times New Roman" w:hAnsi="Times New Roman" w:cs="Times New Roman"/>
          <w:b/>
          <w:sz w:val="20"/>
        </w:rPr>
        <w:t>РАЗМЕРЫ ОПЛАТА ТРУДА ВЫБОРНЫХ</w:t>
      </w: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6668D9">
        <w:rPr>
          <w:rFonts w:ascii="Times New Roman" w:hAnsi="Times New Roman" w:cs="Times New Roman"/>
          <w:b/>
          <w:sz w:val="20"/>
        </w:rPr>
        <w:t>ДОЛЖНОСТНЫХ ЛИЦ И ЛИЦ, ЗАМЕЩАЮЩИХ ИНЫЕ</w:t>
      </w: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6668D9">
        <w:rPr>
          <w:rFonts w:ascii="Times New Roman" w:hAnsi="Times New Roman" w:cs="Times New Roman"/>
          <w:b/>
          <w:sz w:val="20"/>
        </w:rPr>
        <w:t>МУНИЦИПАЛЬНЫЕ ДОЛЖНОСТИ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1. Установить, что размеры оплаты труда выборных должностных лиц и лиц, замещающих иные муниципальные должности, состоят из предельных размеров денежного вознаграждения и предельных размеров ежемесячного денежного поощрения.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Размеры денежного вознаграждения и размеры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предельного размера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2. Размеры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      </w:t>
      </w:r>
      <w:r w:rsidR="005D4412">
        <w:rPr>
          <w:sz w:val="20"/>
          <w:szCs w:val="20"/>
        </w:rPr>
        <w:t xml:space="preserve">                                      </w:t>
      </w:r>
      <w:r w:rsidRPr="006668D9">
        <w:rPr>
          <w:sz w:val="20"/>
          <w:szCs w:val="20"/>
        </w:rPr>
        <w:t xml:space="preserve">     рублей в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3"/>
        <w:gridCol w:w="3709"/>
      </w:tblGrid>
      <w:tr w:rsidR="00590BDB" w:rsidRPr="006668D9" w:rsidTr="00B8127D">
        <w:trPr>
          <w:trHeight w:val="333"/>
        </w:trPr>
        <w:tc>
          <w:tcPr>
            <w:tcW w:w="5393" w:type="dxa"/>
            <w:vMerge w:val="restart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3709" w:type="dxa"/>
            <w:shd w:val="clear" w:color="auto" w:fill="auto"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  <w:r w:rsidRPr="006668D9">
              <w:rPr>
                <w:sz w:val="20"/>
                <w:szCs w:val="20"/>
              </w:rPr>
              <w:t>Группы муниципальных образований</w:t>
            </w:r>
          </w:p>
        </w:tc>
      </w:tr>
      <w:tr w:rsidR="00590BDB" w:rsidRPr="006668D9" w:rsidTr="00B8127D">
        <w:trPr>
          <w:trHeight w:val="149"/>
        </w:trPr>
        <w:tc>
          <w:tcPr>
            <w:tcW w:w="5393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3709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rPr>
          <w:trHeight w:val="341"/>
        </w:trPr>
        <w:tc>
          <w:tcPr>
            <w:tcW w:w="5393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 xml:space="preserve">Глава муниципального образования </w:t>
            </w:r>
          </w:p>
        </w:tc>
        <w:tc>
          <w:tcPr>
            <w:tcW w:w="3709" w:type="dxa"/>
          </w:tcPr>
          <w:p w:rsidR="00590BDB" w:rsidRPr="006668D9" w:rsidRDefault="001E4FFD" w:rsidP="001E4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5D4412">
              <w:rPr>
                <w:rFonts w:ascii="Times New Roman" w:hAnsi="Times New Roman" w:cs="Times New Roman"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</w:rPr>
              <w:t>21</w:t>
            </w:r>
            <w:r w:rsidR="00B331E0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</w:tbl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 xml:space="preserve">Размеры ежемесячного денежного вознаграждения главы муниципального образования для муниципальных образований, отнесенных к VI – </w:t>
      </w:r>
      <w:r w:rsidRPr="006668D9">
        <w:rPr>
          <w:rFonts w:ascii="Times New Roman" w:hAnsi="Times New Roman" w:cs="Times New Roman"/>
          <w:sz w:val="20"/>
          <w:lang w:val="en-US"/>
        </w:rPr>
        <w:t>V</w:t>
      </w:r>
      <w:r w:rsidRPr="006668D9">
        <w:rPr>
          <w:rFonts w:ascii="Times New Roman" w:hAnsi="Times New Roman" w:cs="Times New Roman"/>
          <w:sz w:val="20"/>
        </w:rPr>
        <w:t>111 группам, установлены исходя из предельных размеров оплаты труда главы муниципального образования, установленных настоящим приложением, с учетом коэффициента 1,2.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6668D9">
        <w:rPr>
          <w:rFonts w:ascii="Times New Roman" w:hAnsi="Times New Roman" w:cs="Times New Roman"/>
          <w:spacing w:val="2"/>
          <w:sz w:val="20"/>
          <w:shd w:val="clear" w:color="auto" w:fill="FFFFFF"/>
        </w:rPr>
        <w:t>Размеры ежемесячного денежного поощрения</w:t>
      </w:r>
      <w:r w:rsidRPr="006668D9">
        <w:rPr>
          <w:rFonts w:ascii="Times New Roman" w:hAnsi="Times New Roman" w:cs="Times New Roman"/>
          <w:sz w:val="20"/>
        </w:rPr>
        <w:t xml:space="preserve"> выборных должностных лиц и лиц, замещающих иные муниципальные должности</w:t>
      </w:r>
      <w:r w:rsidRPr="006668D9">
        <w:rPr>
          <w:rFonts w:ascii="Times New Roman" w:hAnsi="Times New Roman" w:cs="Times New Roman"/>
          <w:spacing w:val="2"/>
          <w:sz w:val="20"/>
          <w:shd w:val="clear" w:color="auto" w:fill="FFFFFF"/>
        </w:rPr>
        <w:t xml:space="preserve"> не должны превышать </w:t>
      </w:r>
      <w:proofErr w:type="gramStart"/>
      <w:r w:rsidRPr="006668D9">
        <w:rPr>
          <w:rFonts w:ascii="Times New Roman" w:hAnsi="Times New Roman" w:cs="Times New Roman"/>
          <w:spacing w:val="2"/>
          <w:sz w:val="20"/>
          <w:shd w:val="clear" w:color="auto" w:fill="FFFFFF"/>
        </w:rPr>
        <w:t>предельных размеров денежного вознаграждения</w:t>
      </w:r>
      <w:proofErr w:type="gramEnd"/>
      <w:r w:rsidRPr="006668D9">
        <w:rPr>
          <w:rFonts w:ascii="Times New Roman" w:hAnsi="Times New Roman" w:cs="Times New Roman"/>
          <w:spacing w:val="2"/>
          <w:sz w:val="20"/>
          <w:shd w:val="clear" w:color="auto" w:fill="FFFFFF"/>
        </w:rPr>
        <w:t xml:space="preserve"> и </w:t>
      </w:r>
      <w:r w:rsidRPr="006668D9">
        <w:rPr>
          <w:rFonts w:ascii="Times New Roman" w:hAnsi="Times New Roman" w:cs="Times New Roman"/>
          <w:sz w:val="20"/>
        </w:rPr>
        <w:t>устанавливаются</w:t>
      </w:r>
      <w:r w:rsidRPr="006668D9">
        <w:rPr>
          <w:rFonts w:ascii="Times New Roman" w:hAnsi="Times New Roman" w:cs="Times New Roman"/>
          <w:color w:val="FF0000"/>
          <w:sz w:val="20"/>
        </w:rPr>
        <w:t xml:space="preserve"> </w:t>
      </w:r>
      <w:r w:rsidRPr="006668D9">
        <w:rPr>
          <w:rFonts w:ascii="Times New Roman" w:hAnsi="Times New Roman"/>
          <w:sz w:val="20"/>
        </w:rPr>
        <w:t>в размере одного месячного денежного вознаграждения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6668D9">
        <w:rPr>
          <w:rFonts w:ascii="Times New Roman" w:hAnsi="Times New Roman" w:cs="Times New Roman"/>
          <w:sz w:val="20"/>
        </w:rPr>
        <w:t>3.Размеры ежемесячного денежного вознаграждения лиц, замещающих муниципальные должности,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Приложение 3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 xml:space="preserve">к решению от 30.12.2016 №Р-54 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6668D9">
        <w:rPr>
          <w:rFonts w:ascii="Times New Roman" w:hAnsi="Times New Roman" w:cs="Times New Roman"/>
          <w:b/>
          <w:sz w:val="20"/>
        </w:rPr>
        <w:t>РАЗМЕРЫ ОПЛАТЫ ТРУДА МУНИЦИПАЛЬНЫХ СЛУЖАЩИХ</w:t>
      </w: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1. Размеры оплаты труда муниципальных служащих состоят из предельных размеров составных частей денежного содержания.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В состав денежного содержания включаются: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а) должностной оклад;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б) ежемесячная надбавка за классный чин;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в) ежемесячная надбавка за особые условия муниципальной службы;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г) ежемесячная надбавка за выслугу лет;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д) ежемесячное денежное поощрение;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ж) премии;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з) единовременная выплата при предоставлении ежегодного оплачиваемого отпуска;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и) материальная помощь.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lastRenderedPageBreak/>
        <w:t>Размеры оплаты труда муниципальных служащих, установленные настоящим приложением, применяются для расчета предельного размера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 xml:space="preserve">2. </w:t>
      </w:r>
      <w:hyperlink w:anchor="P937" w:history="1">
        <w:r w:rsidRPr="006668D9">
          <w:rPr>
            <w:rFonts w:ascii="Times New Roman" w:hAnsi="Times New Roman" w:cs="Times New Roman"/>
            <w:sz w:val="20"/>
          </w:rPr>
          <w:t>Размеры</w:t>
        </w:r>
      </w:hyperlink>
      <w:r w:rsidRPr="006668D9">
        <w:rPr>
          <w:rFonts w:ascii="Times New Roman" w:hAnsi="Times New Roman" w:cs="Times New Roman"/>
          <w:sz w:val="20"/>
        </w:rPr>
        <w:t xml:space="preserve"> должностных окладов муниципальных служащих устанавливаются в соответствии с приложением  4.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3. Размеры ежемесячной надбавки за классный чин к должностным окладам составляют: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а) за классный чин 1-го класса - 35 процентов;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б) за классный чин 2-го класса - 33 процента;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в) за классный чин 3-го класса - 25 процентов.</w:t>
      </w:r>
    </w:p>
    <w:p w:rsidR="00590BDB" w:rsidRPr="006668D9" w:rsidRDefault="00590BDB" w:rsidP="00590BDB">
      <w:pPr>
        <w:pStyle w:val="ConsPlusNormal"/>
        <w:ind w:firstLine="540"/>
        <w:jc w:val="both"/>
        <w:rPr>
          <w:sz w:val="20"/>
        </w:rPr>
      </w:pPr>
      <w:r w:rsidRPr="006668D9">
        <w:rPr>
          <w:rFonts w:ascii="Times New Roman" w:hAnsi="Times New Roman" w:cs="Times New Roman"/>
          <w:sz w:val="20"/>
        </w:rPr>
        <w:t>4. Размеры ежемесячной надбавки за особые условия муниципальной службы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6"/>
        <w:gridCol w:w="2912"/>
      </w:tblGrid>
      <w:tr w:rsidR="00590BDB" w:rsidRPr="006668D9" w:rsidTr="00B8127D">
        <w:trPr>
          <w:trHeight w:val="330"/>
        </w:trPr>
        <w:tc>
          <w:tcPr>
            <w:tcW w:w="6086" w:type="dxa"/>
            <w:vMerge w:val="restart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Группа должностей</w:t>
            </w:r>
          </w:p>
        </w:tc>
        <w:tc>
          <w:tcPr>
            <w:tcW w:w="2912" w:type="dxa"/>
            <w:shd w:val="clear" w:color="auto" w:fill="auto"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  <w:r w:rsidRPr="006668D9">
              <w:rPr>
                <w:sz w:val="20"/>
                <w:szCs w:val="20"/>
              </w:rPr>
              <w:t>Группы муниципальных образований</w:t>
            </w:r>
          </w:p>
        </w:tc>
      </w:tr>
      <w:tr w:rsidR="00590BDB" w:rsidRPr="006668D9" w:rsidTr="00B8127D">
        <w:trPr>
          <w:trHeight w:val="147"/>
        </w:trPr>
        <w:tc>
          <w:tcPr>
            <w:tcW w:w="6086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590BDB" w:rsidRPr="006668D9" w:rsidRDefault="00590BDB" w:rsidP="00B8127D">
            <w:pPr>
              <w:pStyle w:val="ConsPlusNormal"/>
              <w:ind w:left="1928" w:right="-2620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rPr>
          <w:trHeight w:val="337"/>
        </w:trPr>
        <w:tc>
          <w:tcPr>
            <w:tcW w:w="6086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Высшая</w:t>
            </w:r>
          </w:p>
        </w:tc>
        <w:tc>
          <w:tcPr>
            <w:tcW w:w="2912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590BDB" w:rsidRPr="006668D9" w:rsidTr="00B8127D">
        <w:trPr>
          <w:trHeight w:val="337"/>
        </w:trPr>
        <w:tc>
          <w:tcPr>
            <w:tcW w:w="6086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Главная и ведущая</w:t>
            </w:r>
          </w:p>
        </w:tc>
        <w:tc>
          <w:tcPr>
            <w:tcW w:w="2912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590BDB" w:rsidRPr="006668D9" w:rsidTr="00B8127D">
        <w:trPr>
          <w:trHeight w:val="337"/>
        </w:trPr>
        <w:tc>
          <w:tcPr>
            <w:tcW w:w="6086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Старшая и младшая</w:t>
            </w:r>
          </w:p>
        </w:tc>
        <w:tc>
          <w:tcPr>
            <w:tcW w:w="2912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</w:tbl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5. Размеры ежемесячной надбавки за выслугу лет на муниципальной службе к должностному окладу составляют: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а) при стаже муниципальной службы от 1 до 5 лет - 10 процентов;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б) при стаже муниципальной службы от 5 до 10 лет - 15 процентов;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в) при стаже муниципальной службы от 10 до 15 лет - 20 процентов;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г) при стаже муниципальной службы свыше 15 лет - 30 процентов.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6. Размеры ежемесячного денежного поощрения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410"/>
      </w:tblGrid>
      <w:tr w:rsidR="00590BDB" w:rsidRPr="006668D9" w:rsidTr="00B8127D">
        <w:trPr>
          <w:trHeight w:val="322"/>
        </w:trPr>
        <w:tc>
          <w:tcPr>
            <w:tcW w:w="4031" w:type="dxa"/>
            <w:vMerge w:val="restart"/>
          </w:tcPr>
          <w:p w:rsidR="00590BDB" w:rsidRPr="006668D9" w:rsidRDefault="00590BDB" w:rsidP="00B812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  <w:r w:rsidRPr="006668D9">
              <w:rPr>
                <w:sz w:val="20"/>
                <w:szCs w:val="20"/>
              </w:rPr>
              <w:t>Группы муниципальных образований</w:t>
            </w:r>
          </w:p>
        </w:tc>
      </w:tr>
      <w:tr w:rsidR="00590BDB" w:rsidRPr="006668D9" w:rsidTr="00B8127D">
        <w:tc>
          <w:tcPr>
            <w:tcW w:w="4031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c>
          <w:tcPr>
            <w:tcW w:w="4031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По всем группам должностей</w:t>
            </w:r>
          </w:p>
        </w:tc>
        <w:tc>
          <w:tcPr>
            <w:tcW w:w="2410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2,3</w:t>
            </w:r>
          </w:p>
        </w:tc>
      </w:tr>
    </w:tbl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7. Предельными 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bCs/>
          <w:sz w:val="20"/>
          <w:shd w:val="clear" w:color="auto" w:fill="FFFFFF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50 - 75 процентов, имеющими степень секретности "совершенно секретно", - 30 - 50 процентов, имеющими степень секретности "секретно" при оформлении допуска с проведением проверочных мероприятий, - 10 - 15 процентов, без проведения проверочных мероприятий, - 5 – 10 процентов.</w:t>
      </w:r>
      <w:r w:rsidRPr="006668D9">
        <w:rPr>
          <w:rFonts w:ascii="Times New Roman" w:hAnsi="Times New Roman" w:cs="Times New Roman"/>
          <w:bCs/>
          <w:sz w:val="20"/>
        </w:rPr>
        <w:br/>
      </w:r>
      <w:r w:rsidRPr="006668D9">
        <w:rPr>
          <w:rFonts w:ascii="Times New Roman" w:hAnsi="Times New Roman" w:cs="Times New Roman"/>
          <w:bCs/>
          <w:sz w:val="20"/>
          <w:shd w:val="clear" w:color="auto" w:fill="FFFFFF"/>
        </w:rPr>
        <w:t xml:space="preserve">          Размер процентной надбавки к должностному окладу (тарифной ставке) </w:t>
      </w:r>
      <w:r w:rsidRPr="006668D9">
        <w:rPr>
          <w:rFonts w:ascii="Times New Roman" w:hAnsi="Times New Roman" w:cs="Times New Roman"/>
          <w:sz w:val="20"/>
        </w:rPr>
        <w:t>в структурных подразделениях по защите государственной тайны</w:t>
      </w:r>
      <w:r w:rsidRPr="006668D9">
        <w:rPr>
          <w:rFonts w:ascii="Times New Roman" w:hAnsi="Times New Roman" w:cs="Times New Roman"/>
          <w:bCs/>
          <w:sz w:val="20"/>
          <w:shd w:val="clear" w:color="auto" w:fill="FFFFFF"/>
        </w:rPr>
        <w:t xml:space="preserve"> при стаже работы от 1 до 5 лет составляет 10 процентов, от 5 до 10 лет - 15 процентов, от 10 лет и выше - 20 процентов.</w:t>
      </w:r>
      <w:r w:rsidRPr="006668D9">
        <w:rPr>
          <w:rFonts w:ascii="Times New Roman" w:hAnsi="Times New Roman" w:cs="Times New Roman"/>
          <w:bCs/>
          <w:sz w:val="20"/>
        </w:rPr>
        <w:br/>
      </w:r>
      <w:r w:rsidRPr="006668D9">
        <w:rPr>
          <w:rFonts w:ascii="Times New Roman" w:hAnsi="Times New Roman" w:cs="Times New Roman"/>
          <w:sz w:val="20"/>
        </w:rPr>
        <w:t xml:space="preserve">       Выплата ежемесячных процентных надбавок, указанных в </w:t>
      </w:r>
      <w:hyperlink w:anchor="P707" w:history="1">
        <w:r w:rsidRPr="006668D9">
          <w:rPr>
            <w:rFonts w:ascii="Times New Roman" w:hAnsi="Times New Roman" w:cs="Times New Roman"/>
            <w:sz w:val="20"/>
          </w:rPr>
          <w:t>абзаце первом</w:t>
        </w:r>
      </w:hyperlink>
      <w:r w:rsidRPr="006668D9">
        <w:rPr>
          <w:rFonts w:ascii="Times New Roman" w:hAnsi="Times New Roman" w:cs="Times New Roman"/>
          <w:sz w:val="20"/>
        </w:rPr>
        <w:t xml:space="preserve"> настоящего пункта, осуществляется в пределах установленного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8. Размеры премирования муниципальных служащих ограничиваются пределами установленного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711"/>
      <w:bookmarkEnd w:id="1"/>
      <w:r w:rsidRPr="006668D9">
        <w:rPr>
          <w:rFonts w:ascii="Times New Roman" w:hAnsi="Times New Roman" w:cs="Times New Roman"/>
          <w:sz w:val="20"/>
        </w:rPr>
        <w:t>9. Предельный 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10. 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11. 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12.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B0B6C" w:rsidRDefault="005B0B6C" w:rsidP="00590BDB">
      <w:pPr>
        <w:ind w:firstLine="4860"/>
        <w:jc w:val="right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bookmarkStart w:id="2" w:name="_GoBack"/>
      <w:bookmarkEnd w:id="2"/>
      <w:r w:rsidRPr="006668D9">
        <w:rPr>
          <w:sz w:val="20"/>
          <w:szCs w:val="20"/>
        </w:rPr>
        <w:lastRenderedPageBreak/>
        <w:t>Приложение 4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 xml:space="preserve">к решению от 30.12.2016 №Р-54 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РАЗМЕРЫ ДОЛЖНОСТНЫХ ОКЛАДОВ</w:t>
      </w:r>
    </w:p>
    <w:p w:rsidR="00590BDB" w:rsidRPr="006668D9" w:rsidRDefault="00590BDB" w:rsidP="00590B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МУНИЦИПАЛЬНЫХ СЛУЖАЩИХ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(рублей в месяц)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</w:tblGrid>
      <w:tr w:rsidR="00590BDB" w:rsidRPr="006668D9" w:rsidTr="00B8127D">
        <w:trPr>
          <w:trHeight w:val="322"/>
        </w:trPr>
        <w:tc>
          <w:tcPr>
            <w:tcW w:w="7433" w:type="dxa"/>
            <w:vMerge w:val="restart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1985" w:type="dxa"/>
            <w:shd w:val="clear" w:color="auto" w:fill="auto"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</w:tr>
      <w:tr w:rsidR="00590BDB" w:rsidRPr="006668D9" w:rsidTr="00B8127D">
        <w:tc>
          <w:tcPr>
            <w:tcW w:w="7433" w:type="dxa"/>
            <w:vMerge/>
          </w:tcPr>
          <w:p w:rsidR="00590BDB" w:rsidRPr="006668D9" w:rsidRDefault="00590BDB" w:rsidP="00B8127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VIII</w:t>
            </w:r>
          </w:p>
        </w:tc>
      </w:tr>
      <w:tr w:rsidR="00590BDB" w:rsidRPr="006668D9" w:rsidTr="00B8127D">
        <w:tc>
          <w:tcPr>
            <w:tcW w:w="7433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Заместитель главы муниципального образования</w:t>
            </w:r>
          </w:p>
        </w:tc>
        <w:tc>
          <w:tcPr>
            <w:tcW w:w="1985" w:type="dxa"/>
          </w:tcPr>
          <w:p w:rsidR="00590BDB" w:rsidRPr="006668D9" w:rsidRDefault="00B331E0" w:rsidP="001E4F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E4FFD">
              <w:rPr>
                <w:rFonts w:ascii="Times New Roman" w:hAnsi="Times New Roman" w:cs="Times New Roman"/>
                <w:sz w:val="20"/>
              </w:rPr>
              <w:t xml:space="preserve"> 642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590BDB" w:rsidRPr="006668D9" w:rsidTr="00B8127D">
        <w:tc>
          <w:tcPr>
            <w:tcW w:w="7433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668D9">
              <w:rPr>
                <w:rFonts w:ascii="Times New Roman" w:hAnsi="Times New Roman" w:cs="Times New Roman"/>
                <w:b/>
                <w:sz w:val="20"/>
              </w:rPr>
              <w:t>Обеспечивающие специалисты</w:t>
            </w:r>
          </w:p>
        </w:tc>
        <w:tc>
          <w:tcPr>
            <w:tcW w:w="1985" w:type="dxa"/>
          </w:tcPr>
          <w:p w:rsidR="00590BDB" w:rsidRPr="006668D9" w:rsidRDefault="00590BDB" w:rsidP="00B812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BDB" w:rsidRPr="006668D9" w:rsidTr="00B8127D">
        <w:tc>
          <w:tcPr>
            <w:tcW w:w="7433" w:type="dxa"/>
          </w:tcPr>
          <w:p w:rsidR="00590BDB" w:rsidRPr="006668D9" w:rsidRDefault="00590BDB" w:rsidP="00B812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68D9"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  <w:tc>
          <w:tcPr>
            <w:tcW w:w="1985" w:type="dxa"/>
          </w:tcPr>
          <w:p w:rsidR="00590BDB" w:rsidRPr="006668D9" w:rsidRDefault="001E4FFD" w:rsidP="005D4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5 105</w:t>
            </w:r>
            <w:r w:rsidR="00B331E0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</w:tbl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590BDB" w:rsidRPr="006668D9" w:rsidRDefault="00590BDB" w:rsidP="00590B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68D9">
        <w:rPr>
          <w:rFonts w:ascii="Times New Roman" w:hAnsi="Times New Roman" w:cs="Times New Roman"/>
          <w:sz w:val="20"/>
        </w:rPr>
        <w:t>Размеры должностных окладов муниципальных служащих, установленные настоящим приложением, применяются для расчета предельного размера фонда оплаты труда.</w:t>
      </w:r>
    </w:p>
    <w:p w:rsidR="00590BDB" w:rsidRPr="006668D9" w:rsidRDefault="00590BDB" w:rsidP="00590BDB">
      <w:pPr>
        <w:ind w:firstLine="4860"/>
        <w:jc w:val="both"/>
        <w:rPr>
          <w:sz w:val="20"/>
          <w:szCs w:val="20"/>
        </w:rPr>
      </w:pP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>Приложение 5</w:t>
      </w:r>
    </w:p>
    <w:p w:rsidR="00590BDB" w:rsidRPr="006668D9" w:rsidRDefault="00590BDB" w:rsidP="00590BDB">
      <w:pPr>
        <w:ind w:firstLine="4860"/>
        <w:jc w:val="right"/>
        <w:rPr>
          <w:sz w:val="20"/>
          <w:szCs w:val="20"/>
        </w:rPr>
      </w:pPr>
      <w:r w:rsidRPr="006668D9">
        <w:rPr>
          <w:sz w:val="20"/>
          <w:szCs w:val="20"/>
        </w:rPr>
        <w:t xml:space="preserve">к решению от 30.12.2016 №Р-54 </w:t>
      </w:r>
    </w:p>
    <w:p w:rsidR="00590BDB" w:rsidRPr="006668D9" w:rsidRDefault="00590BDB" w:rsidP="00590BDB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590BDB" w:rsidRPr="006668D9" w:rsidRDefault="00590BDB" w:rsidP="00590BDB">
      <w:pPr>
        <w:rPr>
          <w:sz w:val="20"/>
          <w:szCs w:val="20"/>
        </w:rPr>
      </w:pPr>
    </w:p>
    <w:p w:rsidR="00590BDB" w:rsidRPr="006668D9" w:rsidRDefault="00590BDB" w:rsidP="00590BDB">
      <w:pPr>
        <w:jc w:val="center"/>
        <w:rPr>
          <w:b/>
          <w:sz w:val="20"/>
          <w:szCs w:val="20"/>
        </w:rPr>
      </w:pPr>
      <w:r w:rsidRPr="006668D9">
        <w:rPr>
          <w:b/>
          <w:sz w:val="20"/>
          <w:szCs w:val="20"/>
        </w:rPr>
        <w:t>ПОЛОЖЕНИЕ</w:t>
      </w:r>
      <w:r w:rsidRPr="006668D9">
        <w:rPr>
          <w:b/>
          <w:sz w:val="20"/>
          <w:szCs w:val="20"/>
        </w:rPr>
        <w:br/>
        <w:t>О ПРЕМИРОВАНИИ И ВЫПЛАТЕ МАТЕРИАЛЬНОЙ</w:t>
      </w:r>
      <w:r w:rsidRPr="006668D9">
        <w:rPr>
          <w:b/>
          <w:sz w:val="20"/>
          <w:szCs w:val="20"/>
        </w:rPr>
        <w:br/>
        <w:t>ПОМОЩИ МУНИЦИПАЛЬНЫМ СЛУЖАЩИМ</w:t>
      </w:r>
    </w:p>
    <w:p w:rsidR="00590BDB" w:rsidRPr="006668D9" w:rsidRDefault="00590BDB" w:rsidP="00590BDB">
      <w:pPr>
        <w:jc w:val="center"/>
        <w:rPr>
          <w:b/>
          <w:color w:val="2D3038"/>
          <w:sz w:val="20"/>
          <w:szCs w:val="20"/>
        </w:rPr>
      </w:pPr>
      <w:r w:rsidRPr="006668D9">
        <w:rPr>
          <w:b/>
          <w:sz w:val="20"/>
          <w:szCs w:val="20"/>
        </w:rPr>
        <w:br/>
      </w:r>
      <w:r w:rsidRPr="006668D9">
        <w:rPr>
          <w:b/>
          <w:color w:val="2D3038"/>
          <w:sz w:val="20"/>
          <w:szCs w:val="20"/>
        </w:rPr>
        <w:t>ПОРЯДОК И УСЛОВИЯ ПРЕМИРОВАНИЯ МУНИЦИПАЛЬНЫХ СЛУЖАЩИХ</w:t>
      </w:r>
    </w:p>
    <w:p w:rsidR="00590BDB" w:rsidRPr="006668D9" w:rsidRDefault="00590BDB" w:rsidP="00590BDB">
      <w:pPr>
        <w:jc w:val="center"/>
        <w:rPr>
          <w:b/>
          <w:color w:val="2D3038"/>
          <w:sz w:val="20"/>
          <w:szCs w:val="20"/>
        </w:rPr>
      </w:pPr>
    </w:p>
    <w:p w:rsidR="00590BDB" w:rsidRPr="006668D9" w:rsidRDefault="00590BDB" w:rsidP="00590BDB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администрацию сельсовета, в профессиональном и компетентном исполнении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590BDB" w:rsidRPr="006668D9" w:rsidRDefault="00590BDB" w:rsidP="00590BDB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Муниципальным служащим выплачиваются премии за успешное и добросовестное исполнение ими своих должностных обязанностей, продолжительную и безупречную службу, выполнение заданий особой важности и сложности. Основными показателями премирования являются:</w:t>
      </w:r>
    </w:p>
    <w:p w:rsidR="00590BDB" w:rsidRPr="006668D9" w:rsidRDefault="00590BDB" w:rsidP="00590BDB">
      <w:pPr>
        <w:ind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- результаты работы администрации Таскинского  сельсовета</w:t>
      </w:r>
    </w:p>
    <w:p w:rsidR="00590BDB" w:rsidRPr="006668D9" w:rsidRDefault="00590BDB" w:rsidP="00590BDB">
      <w:pPr>
        <w:ind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- успешное и добросовестное исполнение работниками своих должностных обязанностей</w:t>
      </w:r>
    </w:p>
    <w:p w:rsidR="00590BDB" w:rsidRPr="006668D9" w:rsidRDefault="00590BDB" w:rsidP="00590BDB">
      <w:pPr>
        <w:ind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- инициатива, творчество и применение современных форм и методов организации труда.</w:t>
      </w:r>
    </w:p>
    <w:p w:rsidR="00590BDB" w:rsidRPr="006668D9" w:rsidRDefault="00590BDB" w:rsidP="00590BDB">
      <w:pPr>
        <w:ind w:firstLine="426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1.3. Премирование муниципальных служащих  производится распоряжением главы сельсовета, с указанием конкретных размеров выплаты премии, либо лишении премии или ее снижение, за нарушение трудовой дисциплины, ненадлежащее исполнение должностных обязанностей. </w:t>
      </w:r>
    </w:p>
    <w:p w:rsidR="00590BDB" w:rsidRPr="006668D9" w:rsidRDefault="00590BDB" w:rsidP="00590BDB">
      <w:pPr>
        <w:ind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1.4. Конкретные размеры премии муниципальным служащим определяются в пределах фонда оплаты труда и максимальными размерами не ограничиваются</w:t>
      </w:r>
    </w:p>
    <w:p w:rsidR="00590BDB" w:rsidRPr="006668D9" w:rsidRDefault="00590BDB" w:rsidP="00590BDB">
      <w:pPr>
        <w:ind w:left="1365"/>
        <w:rPr>
          <w:b/>
          <w:sz w:val="20"/>
          <w:szCs w:val="20"/>
        </w:rPr>
      </w:pPr>
    </w:p>
    <w:p w:rsidR="00590BDB" w:rsidRPr="006668D9" w:rsidRDefault="00590BDB" w:rsidP="00590BDB">
      <w:pPr>
        <w:numPr>
          <w:ilvl w:val="0"/>
          <w:numId w:val="1"/>
        </w:numPr>
        <w:jc w:val="center"/>
        <w:rPr>
          <w:b/>
          <w:color w:val="2D3038"/>
          <w:sz w:val="20"/>
          <w:szCs w:val="20"/>
        </w:rPr>
      </w:pPr>
      <w:r w:rsidRPr="006668D9">
        <w:rPr>
          <w:b/>
          <w:color w:val="2D3038"/>
          <w:sz w:val="20"/>
          <w:szCs w:val="20"/>
        </w:rPr>
        <w:t>ПОРЯДОК И УСЛОВИЯ ВЫПЛАТЫ МАТЕРИАЛЬНОЙ ПОМОЩИ МУНИЦИПАЛЬНЫМ СЛУЖАЩИМ</w:t>
      </w:r>
    </w:p>
    <w:p w:rsidR="00590BDB" w:rsidRPr="006668D9" w:rsidRDefault="00590BDB" w:rsidP="00590BDB">
      <w:pPr>
        <w:ind w:left="720"/>
        <w:rPr>
          <w:b/>
          <w:sz w:val="20"/>
          <w:szCs w:val="20"/>
        </w:rPr>
      </w:pPr>
    </w:p>
    <w:p w:rsidR="00590BDB" w:rsidRPr="006668D9" w:rsidRDefault="00590BDB" w:rsidP="00590BDB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Основанием для выплаты единовременной материальной помощи являются:</w:t>
      </w:r>
    </w:p>
    <w:p w:rsidR="00590BDB" w:rsidRPr="006668D9" w:rsidRDefault="00590BDB" w:rsidP="00590BDB">
      <w:pPr>
        <w:tabs>
          <w:tab w:val="left" w:pos="1134"/>
        </w:tabs>
        <w:ind w:left="851"/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- бракосочетание; </w:t>
      </w:r>
    </w:p>
    <w:p w:rsidR="00590BDB" w:rsidRPr="006668D9" w:rsidRDefault="00590BDB" w:rsidP="00590BDB">
      <w:pPr>
        <w:tabs>
          <w:tab w:val="left" w:pos="1134"/>
        </w:tabs>
        <w:ind w:left="851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- рождение ребенка;</w:t>
      </w:r>
    </w:p>
    <w:p w:rsidR="00590BDB" w:rsidRPr="006668D9" w:rsidRDefault="00590BDB" w:rsidP="00590BDB">
      <w:pPr>
        <w:tabs>
          <w:tab w:val="left" w:pos="1134"/>
        </w:tabs>
        <w:ind w:left="851"/>
        <w:jc w:val="both"/>
        <w:rPr>
          <w:sz w:val="20"/>
          <w:szCs w:val="20"/>
        </w:rPr>
      </w:pPr>
      <w:r w:rsidRPr="006668D9">
        <w:rPr>
          <w:sz w:val="20"/>
          <w:szCs w:val="20"/>
        </w:rPr>
        <w:t>- смерть супруга (супруги), близких родственников (родителей, детей,).</w:t>
      </w:r>
    </w:p>
    <w:p w:rsidR="00590BDB" w:rsidRPr="006668D9" w:rsidRDefault="00590BDB" w:rsidP="00590BDB">
      <w:pPr>
        <w:tabs>
          <w:tab w:val="left" w:pos="1134"/>
        </w:tabs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         2.2.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 по каждому основанию.</w:t>
      </w:r>
    </w:p>
    <w:p w:rsidR="00590BDB" w:rsidRPr="006668D9" w:rsidRDefault="00590BDB" w:rsidP="00590BDB">
      <w:pPr>
        <w:tabs>
          <w:tab w:val="left" w:pos="1134"/>
        </w:tabs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       2.3.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:rsidR="00590BDB" w:rsidRPr="006668D9" w:rsidRDefault="00590BDB" w:rsidP="00590BDB">
      <w:pPr>
        <w:tabs>
          <w:tab w:val="left" w:pos="1134"/>
        </w:tabs>
        <w:jc w:val="both"/>
        <w:rPr>
          <w:sz w:val="20"/>
          <w:szCs w:val="20"/>
        </w:rPr>
      </w:pPr>
      <w:r w:rsidRPr="006668D9">
        <w:rPr>
          <w:sz w:val="20"/>
          <w:szCs w:val="20"/>
        </w:rPr>
        <w:t xml:space="preserve">         2.4. Выплата производится по распоряжению Главы сельсовета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995340" w:rsidRDefault="00995340"/>
    <w:sectPr w:rsidR="00995340" w:rsidSect="009E4A2D">
      <w:headerReference w:type="even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31" w:rsidRDefault="00297E31">
      <w:r>
        <w:separator/>
      </w:r>
    </w:p>
  </w:endnote>
  <w:endnote w:type="continuationSeparator" w:id="0">
    <w:p w:rsidR="00297E31" w:rsidRDefault="0029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31" w:rsidRDefault="00297E31">
      <w:r>
        <w:separator/>
      </w:r>
    </w:p>
  </w:footnote>
  <w:footnote w:type="continuationSeparator" w:id="0">
    <w:p w:rsidR="00297E31" w:rsidRDefault="0029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87C" w:rsidRDefault="004D68B6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0B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87C" w:rsidRDefault="00297E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12F1"/>
    <w:multiLevelType w:val="multilevel"/>
    <w:tmpl w:val="93CA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456EC"/>
    <w:multiLevelType w:val="hybridMultilevel"/>
    <w:tmpl w:val="0CD6AD8C"/>
    <w:lvl w:ilvl="0" w:tplc="6270C0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D87149"/>
    <w:multiLevelType w:val="multilevel"/>
    <w:tmpl w:val="BD16A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" w15:restartNumberingAfterBreak="0">
    <w:nsid w:val="550432B9"/>
    <w:multiLevelType w:val="multilevel"/>
    <w:tmpl w:val="AA6C5E80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7064D3F"/>
    <w:multiLevelType w:val="hybridMultilevel"/>
    <w:tmpl w:val="76BC9518"/>
    <w:lvl w:ilvl="0" w:tplc="F6269E1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0D"/>
    <w:rsid w:val="001E4FFD"/>
    <w:rsid w:val="00297E30"/>
    <w:rsid w:val="00297E31"/>
    <w:rsid w:val="00303AAF"/>
    <w:rsid w:val="00335342"/>
    <w:rsid w:val="00345C61"/>
    <w:rsid w:val="003D7ED1"/>
    <w:rsid w:val="0046723E"/>
    <w:rsid w:val="004D68B6"/>
    <w:rsid w:val="00590BDB"/>
    <w:rsid w:val="005A4D1E"/>
    <w:rsid w:val="005B0B6C"/>
    <w:rsid w:val="005D4412"/>
    <w:rsid w:val="00606908"/>
    <w:rsid w:val="00686148"/>
    <w:rsid w:val="006C4C3C"/>
    <w:rsid w:val="00875694"/>
    <w:rsid w:val="00930A0D"/>
    <w:rsid w:val="00995340"/>
    <w:rsid w:val="009C7F1F"/>
    <w:rsid w:val="00A2466C"/>
    <w:rsid w:val="00AE73A0"/>
    <w:rsid w:val="00B05319"/>
    <w:rsid w:val="00B331E0"/>
    <w:rsid w:val="00B6193E"/>
    <w:rsid w:val="00CA2358"/>
    <w:rsid w:val="00CE4290"/>
    <w:rsid w:val="00E002BC"/>
    <w:rsid w:val="00E41009"/>
    <w:rsid w:val="00E429C0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B10F"/>
  <w15:docId w15:val="{053D240F-5591-44B5-B987-3A1F83D6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BD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B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590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0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0BDB"/>
  </w:style>
  <w:style w:type="paragraph" w:customStyle="1" w:styleId="ConsNormal">
    <w:name w:val="ConsNormal"/>
    <w:rsid w:val="00590B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90B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Emphasis"/>
    <w:qFormat/>
    <w:rsid w:val="00590BDB"/>
    <w:rPr>
      <w:i/>
      <w:iCs/>
    </w:rPr>
  </w:style>
  <w:style w:type="paragraph" w:customStyle="1" w:styleId="ConsPlusNormal">
    <w:name w:val="ConsPlusNormal"/>
    <w:rsid w:val="00590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0B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0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2022-04-21T01:39:00Z</cp:lastPrinted>
  <dcterms:created xsi:type="dcterms:W3CDTF">2022-04-21T01:38:00Z</dcterms:created>
  <dcterms:modified xsi:type="dcterms:W3CDTF">2022-04-21T01:40:00Z</dcterms:modified>
</cp:coreProperties>
</file>